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4A39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3AEC1DA3" w14:textId="77777777" w:rsidR="006366F7" w:rsidRPr="000751BE" w:rsidRDefault="006366F7" w:rsidP="006454E0">
      <w:pPr>
        <w:rPr>
          <w:lang w:val="en-US"/>
        </w:rPr>
      </w:pPr>
    </w:p>
    <w:p w14:paraId="0F39C125" w14:textId="1D0A1EEB" w:rsidR="006366F7" w:rsidRPr="00345705" w:rsidRDefault="00805819" w:rsidP="00ED1D9A">
      <w:pPr>
        <w:pStyle w:val="berschrift3"/>
        <w:rPr>
          <w:lang w:val="en-US"/>
        </w:rPr>
      </w:pPr>
      <w:r w:rsidRPr="00805819">
        <w:rPr>
          <w:lang w:val="en-US"/>
        </w:rPr>
        <w:t xml:space="preserve">Method Park </w:t>
      </w:r>
      <w:r w:rsidR="000104F2">
        <w:rPr>
          <w:lang w:val="en-US"/>
        </w:rPr>
        <w:t>is</w:t>
      </w:r>
      <w:r w:rsidRPr="00805819">
        <w:rPr>
          <w:lang w:val="en-US"/>
        </w:rPr>
        <w:t xml:space="preserve"> </w:t>
      </w:r>
      <w:r w:rsidR="000104F2">
        <w:rPr>
          <w:lang w:val="en-US"/>
        </w:rPr>
        <w:t xml:space="preserve">a </w:t>
      </w:r>
      <w:r w:rsidRPr="00805819">
        <w:rPr>
          <w:lang w:val="en-US"/>
        </w:rPr>
        <w:t>Scaled Agile Bronze Transformation Partner</w:t>
      </w:r>
      <w:r w:rsidR="000104F2" w:rsidRPr="000104F2">
        <w:rPr>
          <w:lang w:val="en-US"/>
        </w:rPr>
        <w:t xml:space="preserve"> </w:t>
      </w:r>
      <w:r w:rsidR="000104F2">
        <w:rPr>
          <w:lang w:val="en-US"/>
        </w:rPr>
        <w:t>now</w:t>
      </w:r>
    </w:p>
    <w:p w14:paraId="35B3747F" w14:textId="0694557B" w:rsidR="00D74C53" w:rsidRDefault="00805819" w:rsidP="00D74C53">
      <w:pPr>
        <w:rPr>
          <w:b/>
          <w:lang w:val="en-US"/>
        </w:rPr>
      </w:pPr>
      <w:r w:rsidRPr="00805819">
        <w:rPr>
          <w:b/>
          <w:lang w:val="en-US"/>
        </w:rPr>
        <w:t xml:space="preserve">Importance of </w:t>
      </w:r>
      <w:proofErr w:type="spellStart"/>
      <w:r w:rsidRPr="00805819">
        <w:rPr>
          <w:b/>
          <w:lang w:val="en-US"/>
        </w:rPr>
        <w:t>SAFe</w:t>
      </w:r>
      <w:proofErr w:type="spellEnd"/>
      <w:r w:rsidRPr="00805819">
        <w:rPr>
          <w:b/>
          <w:lang w:val="en-US"/>
        </w:rPr>
        <w:t xml:space="preserve">® </w:t>
      </w:r>
      <w:r w:rsidR="000104F2" w:rsidRPr="00805819">
        <w:rPr>
          <w:b/>
          <w:lang w:val="en-US"/>
        </w:rPr>
        <w:t xml:space="preserve">strengthened </w:t>
      </w:r>
      <w:r w:rsidRPr="00805819">
        <w:rPr>
          <w:b/>
          <w:lang w:val="en-US"/>
        </w:rPr>
        <w:t xml:space="preserve">in the Method Park portfolio </w:t>
      </w:r>
    </w:p>
    <w:p w14:paraId="4088EDA0" w14:textId="12FD5B24" w:rsidR="006454E0" w:rsidRDefault="00805819" w:rsidP="005D1F5E">
      <w:pPr>
        <w:pStyle w:val="Teaser"/>
      </w:pPr>
      <w:r w:rsidRPr="00805819">
        <w:t xml:space="preserve">Method Park joined the Scaled Agile Partner Program </w:t>
      </w:r>
      <w:r>
        <w:t>as a response</w:t>
      </w:r>
      <w:r w:rsidRPr="00805819">
        <w:t xml:space="preserve"> to the increased demand for consulting on </w:t>
      </w:r>
      <w:r>
        <w:t>A</w:t>
      </w:r>
      <w:r w:rsidRPr="00805819">
        <w:t xml:space="preserve">gile </w:t>
      </w:r>
      <w:r>
        <w:t>T</w:t>
      </w:r>
      <w:r w:rsidRPr="00805819">
        <w:t xml:space="preserve">ransformation and </w:t>
      </w:r>
      <w:r>
        <w:t>O</w:t>
      </w:r>
      <w:r w:rsidRPr="00805819">
        <w:t xml:space="preserve">rganizational </w:t>
      </w:r>
      <w:r>
        <w:t>D</w:t>
      </w:r>
      <w:r w:rsidRPr="00805819">
        <w:t>evelopment.</w:t>
      </w:r>
    </w:p>
    <w:p w14:paraId="02F561B4" w14:textId="2268AC83" w:rsidR="006454E0" w:rsidRDefault="005D1F5E" w:rsidP="005977BC">
      <w:pPr>
        <w:rPr>
          <w:lang w:val="en-US"/>
        </w:rPr>
      </w:pPr>
      <w:r>
        <w:rPr>
          <w:lang w:val="en-US"/>
        </w:rPr>
        <w:t xml:space="preserve">Erlangen, </w:t>
      </w:r>
      <w:r w:rsidR="00805819">
        <w:rPr>
          <w:lang w:val="en-US"/>
        </w:rPr>
        <w:t>July 14, 2020</w:t>
      </w:r>
      <w:r>
        <w:rPr>
          <w:lang w:val="en-US"/>
        </w:rPr>
        <w:t xml:space="preserve"> - </w:t>
      </w:r>
      <w:r w:rsidR="00805819" w:rsidRPr="00805819">
        <w:rPr>
          <w:lang w:val="en-US"/>
        </w:rPr>
        <w:t>Method Park join</w:t>
      </w:r>
      <w:r w:rsidR="000104F2">
        <w:rPr>
          <w:lang w:val="en-US"/>
        </w:rPr>
        <w:t>ed</w:t>
      </w:r>
      <w:r w:rsidR="00805819" w:rsidRPr="00805819">
        <w:rPr>
          <w:lang w:val="en-US"/>
        </w:rPr>
        <w:t xml:space="preserve"> the Scaled Agile Partner Network. As a Bronze Partner, Method Park offers training and </w:t>
      </w:r>
      <w:r w:rsidR="00805819">
        <w:rPr>
          <w:lang w:val="en-US"/>
        </w:rPr>
        <w:t>courses</w:t>
      </w:r>
      <w:r w:rsidR="00805819" w:rsidRPr="00805819">
        <w:rPr>
          <w:lang w:val="en-US"/>
        </w:rPr>
        <w:t xml:space="preserve"> on all </w:t>
      </w:r>
      <w:proofErr w:type="spellStart"/>
      <w:r w:rsidR="00805819" w:rsidRPr="00805819">
        <w:rPr>
          <w:lang w:val="en-US"/>
        </w:rPr>
        <w:t>SAFe</w:t>
      </w:r>
      <w:proofErr w:type="spellEnd"/>
      <w:r w:rsidR="00805819" w:rsidRPr="00805819">
        <w:rPr>
          <w:lang w:val="en-US"/>
        </w:rPr>
        <w:t>®</w:t>
      </w:r>
      <w:r w:rsidR="00273EEB">
        <w:rPr>
          <w:lang w:val="en-US"/>
        </w:rPr>
        <w:t xml:space="preserve"> </w:t>
      </w:r>
      <w:r w:rsidR="00805819" w:rsidRPr="00805819">
        <w:rPr>
          <w:lang w:val="en-US"/>
        </w:rPr>
        <w:t xml:space="preserve">roles, prepares for certifications, advises and accompanies </w:t>
      </w:r>
      <w:r w:rsidR="00805819">
        <w:rPr>
          <w:lang w:val="en-US"/>
        </w:rPr>
        <w:t>organizations</w:t>
      </w:r>
      <w:r w:rsidR="00805819" w:rsidRPr="00805819">
        <w:rPr>
          <w:lang w:val="en-US"/>
        </w:rPr>
        <w:t xml:space="preserve"> across </w:t>
      </w:r>
      <w:r w:rsidR="00805819">
        <w:rPr>
          <w:lang w:val="en-US"/>
        </w:rPr>
        <w:t xml:space="preserve">all </w:t>
      </w:r>
      <w:r w:rsidR="00805819" w:rsidRPr="00805819">
        <w:rPr>
          <w:lang w:val="en-US"/>
        </w:rPr>
        <w:t>industries and disciplines in the implementation of the framework.</w:t>
      </w:r>
    </w:p>
    <w:p w14:paraId="09584588" w14:textId="1DCADAB6" w:rsidR="00805819" w:rsidRPr="00805819" w:rsidRDefault="00805819" w:rsidP="00805819">
      <w:pPr>
        <w:rPr>
          <w:b/>
          <w:bCs/>
        </w:rPr>
      </w:pPr>
      <w:proofErr w:type="spellStart"/>
      <w:r w:rsidRPr="00805819">
        <w:rPr>
          <w:b/>
          <w:bCs/>
        </w:rPr>
        <w:t>Important</w:t>
      </w:r>
      <w:proofErr w:type="spellEnd"/>
      <w:r w:rsidRPr="00805819">
        <w:rPr>
          <w:b/>
          <w:bCs/>
        </w:rPr>
        <w:t xml:space="preserve"> </w:t>
      </w:r>
      <w:r>
        <w:rPr>
          <w:b/>
          <w:bCs/>
        </w:rPr>
        <w:t>C</w:t>
      </w:r>
      <w:r w:rsidRPr="00805819">
        <w:rPr>
          <w:b/>
          <w:bCs/>
        </w:rPr>
        <w:t xml:space="preserve">onsulting </w:t>
      </w:r>
      <w:r>
        <w:rPr>
          <w:b/>
          <w:bCs/>
        </w:rPr>
        <w:t>T</w:t>
      </w:r>
      <w:r w:rsidRPr="00805819">
        <w:rPr>
          <w:b/>
          <w:bCs/>
        </w:rPr>
        <w:t>opics</w:t>
      </w:r>
    </w:p>
    <w:p w14:paraId="1A703492" w14:textId="74DBAB2B" w:rsidR="00805819" w:rsidRPr="00805819" w:rsidRDefault="00805819" w:rsidP="00805819">
      <w:pPr>
        <w:rPr>
          <w:lang w:val="en-US"/>
        </w:rPr>
      </w:pPr>
      <w:r w:rsidRPr="00805819">
        <w:rPr>
          <w:lang w:val="en-US"/>
        </w:rPr>
        <w:t xml:space="preserve">Dr. Tobias Maier, Principal Consultant at Method Park and responsible for </w:t>
      </w:r>
      <w:r>
        <w:rPr>
          <w:lang w:val="en-US"/>
        </w:rPr>
        <w:t xml:space="preserve">the topic of </w:t>
      </w:r>
      <w:r w:rsidRPr="00805819">
        <w:rPr>
          <w:lang w:val="en-US"/>
        </w:rPr>
        <w:t>Organizational Change, explains: "</w:t>
      </w:r>
      <w:proofErr w:type="spellStart"/>
      <w:r w:rsidRPr="00805819">
        <w:rPr>
          <w:lang w:val="en-US"/>
        </w:rPr>
        <w:t>SAFe</w:t>
      </w:r>
      <w:proofErr w:type="spellEnd"/>
      <w:r w:rsidRPr="00805819">
        <w:rPr>
          <w:lang w:val="en-US"/>
        </w:rPr>
        <w:t xml:space="preserve">® plays an increasingly important role in our service portfolio for Agile Transformation and Organizational Development. The membership in the partner network </w:t>
      </w:r>
      <w:r>
        <w:rPr>
          <w:lang w:val="en-US"/>
        </w:rPr>
        <w:t>emphasizes</w:t>
      </w:r>
      <w:r w:rsidRPr="00805819">
        <w:rPr>
          <w:lang w:val="en-US"/>
        </w:rPr>
        <w:t xml:space="preserve"> our </w:t>
      </w:r>
      <w:proofErr w:type="spellStart"/>
      <w:r w:rsidRPr="00805819">
        <w:rPr>
          <w:lang w:val="en-US"/>
        </w:rPr>
        <w:t>SAFe</w:t>
      </w:r>
      <w:proofErr w:type="spellEnd"/>
      <w:r w:rsidRPr="00805819">
        <w:rPr>
          <w:lang w:val="en-US"/>
        </w:rPr>
        <w:t>® competence".</w:t>
      </w:r>
    </w:p>
    <w:p w14:paraId="5D9D876D" w14:textId="11908A68" w:rsidR="00805819" w:rsidRPr="000104F2" w:rsidRDefault="00805819" w:rsidP="00805819">
      <w:pPr>
        <w:rPr>
          <w:b/>
          <w:bCs/>
          <w:lang w:val="en-US"/>
        </w:rPr>
      </w:pPr>
      <w:r w:rsidRPr="000104F2">
        <w:rPr>
          <w:b/>
          <w:bCs/>
          <w:lang w:val="en-US"/>
        </w:rPr>
        <w:t>Expertise and Experience</w:t>
      </w:r>
    </w:p>
    <w:p w14:paraId="7F6137E3" w14:textId="6900C4F7" w:rsidR="00805819" w:rsidRPr="00805819" w:rsidRDefault="00805819" w:rsidP="00805819">
      <w:pPr>
        <w:rPr>
          <w:lang w:val="en-US"/>
        </w:rPr>
      </w:pPr>
      <w:r w:rsidRPr="00805819">
        <w:rPr>
          <w:lang w:val="en-US"/>
        </w:rPr>
        <w:t xml:space="preserve">As a Scaled Agile Partner, Method Park </w:t>
      </w:r>
      <w:r>
        <w:rPr>
          <w:lang w:val="en-US"/>
        </w:rPr>
        <w:t>offers</w:t>
      </w:r>
      <w:r w:rsidRPr="00805819">
        <w:rPr>
          <w:lang w:val="en-US"/>
        </w:rPr>
        <w:t xml:space="preserve"> the expertise and experience </w:t>
      </w:r>
      <w:r w:rsidR="000104F2">
        <w:rPr>
          <w:lang w:val="en-US"/>
        </w:rPr>
        <w:t>in</w:t>
      </w:r>
      <w:r w:rsidRPr="00805819">
        <w:rPr>
          <w:lang w:val="en-US"/>
        </w:rPr>
        <w:t xml:space="preserve"> </w:t>
      </w:r>
      <w:r>
        <w:rPr>
          <w:lang w:val="en-US"/>
        </w:rPr>
        <w:t>support</w:t>
      </w:r>
      <w:r w:rsidR="000104F2">
        <w:rPr>
          <w:lang w:val="en-US"/>
        </w:rPr>
        <w:t>ing</w:t>
      </w:r>
      <w:r w:rsidRPr="00805819">
        <w:rPr>
          <w:lang w:val="en-US"/>
        </w:rPr>
        <w:t xml:space="preserve"> large corporations and government agencies </w:t>
      </w:r>
      <w:r w:rsidR="000104F2">
        <w:rPr>
          <w:lang w:val="en-US"/>
        </w:rPr>
        <w:t>to succeed</w:t>
      </w:r>
      <w:r>
        <w:rPr>
          <w:lang w:val="en-US"/>
        </w:rPr>
        <w:t xml:space="preserve"> </w:t>
      </w:r>
      <w:r w:rsidR="000104F2">
        <w:rPr>
          <w:lang w:val="en-US"/>
        </w:rPr>
        <w:t>in</w:t>
      </w:r>
      <w:r>
        <w:rPr>
          <w:lang w:val="en-US"/>
        </w:rPr>
        <w:t xml:space="preserve"> their L</w:t>
      </w:r>
      <w:r w:rsidRPr="00805819">
        <w:rPr>
          <w:lang w:val="en-US"/>
        </w:rPr>
        <w:t>ean</w:t>
      </w:r>
      <w:r>
        <w:rPr>
          <w:lang w:val="en-US"/>
        </w:rPr>
        <w:t>-A</w:t>
      </w:r>
      <w:r w:rsidRPr="00805819">
        <w:rPr>
          <w:lang w:val="en-US"/>
        </w:rPr>
        <w:t xml:space="preserve">gile </w:t>
      </w:r>
      <w:r>
        <w:rPr>
          <w:lang w:val="en-US"/>
        </w:rPr>
        <w:t>T</w:t>
      </w:r>
      <w:r w:rsidRPr="00805819">
        <w:rPr>
          <w:lang w:val="en-US"/>
        </w:rPr>
        <w:t xml:space="preserve">ransformation with </w:t>
      </w:r>
      <w:proofErr w:type="spellStart"/>
      <w:r w:rsidRPr="00805819">
        <w:rPr>
          <w:lang w:val="en-US"/>
        </w:rPr>
        <w:t>SAFe</w:t>
      </w:r>
      <w:proofErr w:type="spellEnd"/>
      <w:r w:rsidRPr="00805819">
        <w:rPr>
          <w:lang w:val="en-US"/>
        </w:rPr>
        <w:t xml:space="preserve">®. Method Park </w:t>
      </w:r>
      <w:r w:rsidR="000104F2">
        <w:rPr>
          <w:lang w:val="en-US"/>
        </w:rPr>
        <w:t>imparts</w:t>
      </w:r>
      <w:r w:rsidRPr="00805819">
        <w:rPr>
          <w:lang w:val="en-US"/>
        </w:rPr>
        <w:t xml:space="preserve"> the principles of </w:t>
      </w:r>
      <w:proofErr w:type="spellStart"/>
      <w:r w:rsidRPr="00805819">
        <w:rPr>
          <w:lang w:val="en-US"/>
        </w:rPr>
        <w:t>SAFe</w:t>
      </w:r>
      <w:proofErr w:type="spellEnd"/>
      <w:r>
        <w:rPr>
          <w:lang w:val="en-US"/>
        </w:rPr>
        <w:t>®</w:t>
      </w:r>
      <w:r w:rsidRPr="00805819">
        <w:rPr>
          <w:lang w:val="en-US"/>
        </w:rPr>
        <w:t xml:space="preserve"> and addresses all key stakeholders in a </w:t>
      </w:r>
      <w:proofErr w:type="spellStart"/>
      <w:r w:rsidRPr="00805819">
        <w:rPr>
          <w:lang w:val="en-US"/>
        </w:rPr>
        <w:t>SAFe</w:t>
      </w:r>
      <w:proofErr w:type="spellEnd"/>
      <w:r>
        <w:rPr>
          <w:lang w:val="en-US"/>
        </w:rPr>
        <w:t>®</w:t>
      </w:r>
      <w:r w:rsidRPr="00805819">
        <w:rPr>
          <w:lang w:val="en-US"/>
        </w:rPr>
        <w:t xml:space="preserve"> implementation.</w:t>
      </w:r>
    </w:p>
    <w:p w14:paraId="4FA9F0C1" w14:textId="77777777" w:rsidR="00805819" w:rsidRPr="00805819" w:rsidRDefault="00805819" w:rsidP="00805819">
      <w:pPr>
        <w:rPr>
          <w:b/>
          <w:bCs/>
          <w:lang w:val="en-US"/>
        </w:rPr>
      </w:pPr>
      <w:r w:rsidRPr="00805819">
        <w:rPr>
          <w:b/>
          <w:bCs/>
          <w:lang w:val="en-US"/>
        </w:rPr>
        <w:lastRenderedPageBreak/>
        <w:t>Know-how Sourcing Pool</w:t>
      </w:r>
    </w:p>
    <w:p w14:paraId="1AB1D796" w14:textId="67CAA868" w:rsidR="006454E0" w:rsidRDefault="000104F2" w:rsidP="005977BC">
      <w:pPr>
        <w:rPr>
          <w:lang w:val="en-US"/>
        </w:rPr>
      </w:pPr>
      <w:r>
        <w:rPr>
          <w:lang w:val="en-US"/>
        </w:rPr>
        <w:t>I</w:t>
      </w:r>
      <w:r w:rsidRPr="00805819">
        <w:rPr>
          <w:lang w:val="en-US"/>
        </w:rPr>
        <w:t>n their organizational development</w:t>
      </w:r>
      <w:r>
        <w:rPr>
          <w:lang w:val="en-US"/>
        </w:rPr>
        <w:t>,</w:t>
      </w:r>
      <w:r w:rsidRPr="00805819">
        <w:rPr>
          <w:lang w:val="en-US"/>
        </w:rPr>
        <w:t xml:space="preserve"> </w:t>
      </w:r>
      <w:r w:rsidR="00805819" w:rsidRPr="00805819">
        <w:rPr>
          <w:lang w:val="en-US"/>
        </w:rPr>
        <w:t xml:space="preserve">Method Park customers also benefit from a know-how sourcing pool that is well connected </w:t>
      </w:r>
      <w:r w:rsidR="00805819">
        <w:rPr>
          <w:lang w:val="en-US"/>
        </w:rPr>
        <w:t>with</w:t>
      </w:r>
      <w:r w:rsidR="00805819" w:rsidRPr="00805819">
        <w:rPr>
          <w:lang w:val="en-US"/>
        </w:rPr>
        <w:t xml:space="preserve"> the </w:t>
      </w:r>
      <w:proofErr w:type="spellStart"/>
      <w:r w:rsidR="00805819" w:rsidRPr="00805819">
        <w:rPr>
          <w:lang w:val="en-US"/>
        </w:rPr>
        <w:t>SAFe</w:t>
      </w:r>
      <w:proofErr w:type="spellEnd"/>
      <w:r w:rsidR="00805819" w:rsidRPr="00805819">
        <w:rPr>
          <w:lang w:val="en-US"/>
        </w:rPr>
        <w:t xml:space="preserve">® partner network. Method Park now </w:t>
      </w:r>
      <w:r w:rsidR="00805819">
        <w:rPr>
          <w:lang w:val="en-US"/>
        </w:rPr>
        <w:t>has</w:t>
      </w:r>
      <w:r w:rsidR="00805819" w:rsidRPr="00805819">
        <w:rPr>
          <w:lang w:val="en-US"/>
        </w:rPr>
        <w:t xml:space="preserve"> access</w:t>
      </w:r>
      <w:r>
        <w:rPr>
          <w:lang w:val="en-US"/>
        </w:rPr>
        <w:t xml:space="preserve"> to</w:t>
      </w:r>
      <w:r w:rsidR="00805819" w:rsidRPr="00805819">
        <w:rPr>
          <w:lang w:val="en-US"/>
        </w:rPr>
        <w:t xml:space="preserve"> exclusive </w:t>
      </w:r>
      <w:r>
        <w:rPr>
          <w:lang w:val="en-US"/>
        </w:rPr>
        <w:t>training</w:t>
      </w:r>
      <w:r w:rsidR="00805819" w:rsidRPr="00805819">
        <w:rPr>
          <w:lang w:val="en-US"/>
        </w:rPr>
        <w:t xml:space="preserve"> material, toolkits</w:t>
      </w:r>
      <w:r w:rsidR="00805819">
        <w:rPr>
          <w:lang w:val="en-US"/>
        </w:rPr>
        <w:t>,</w:t>
      </w:r>
      <w:r w:rsidR="00805819" w:rsidRPr="00805819">
        <w:rPr>
          <w:lang w:val="en-US"/>
        </w:rPr>
        <w:t xml:space="preserve"> and downloads</w:t>
      </w:r>
      <w:r w:rsidR="00805819">
        <w:rPr>
          <w:lang w:val="en-US"/>
        </w:rPr>
        <w:t xml:space="preserve"> f</w:t>
      </w:r>
      <w:r w:rsidR="00805819" w:rsidRPr="00805819">
        <w:rPr>
          <w:lang w:val="en-US"/>
        </w:rPr>
        <w:t>or consulting and training</w:t>
      </w:r>
      <w:r w:rsidR="00805819">
        <w:rPr>
          <w:lang w:val="en-US"/>
        </w:rPr>
        <w:t>.</w:t>
      </w:r>
    </w:p>
    <w:p w14:paraId="33A85AE1" w14:textId="0FD83ACD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3A0264">
        <w:rPr>
          <w:i/>
          <w:lang w:val="en-US"/>
        </w:rPr>
        <w:t>1.542</w:t>
      </w:r>
    </w:p>
    <w:p w14:paraId="5CB33BDC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630C43C2" w14:textId="4D337F24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 w:rsidR="00F71948"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 w:rsidR="00285175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</w:t>
      </w:r>
      <w:r w:rsidR="00805819">
        <w:rPr>
          <w:rFonts w:eastAsia="Calibri"/>
          <w:b w:val="0"/>
          <w:sz w:val="20"/>
          <w:lang w:val="en-US"/>
        </w:rPr>
        <w:t>'</w:t>
      </w:r>
      <w:r w:rsidRPr="006B192A">
        <w:rPr>
          <w:rFonts w:eastAsia="Calibri"/>
          <w:b w:val="0"/>
          <w:sz w:val="20"/>
          <w:lang w:val="en-US"/>
        </w:rPr>
        <w:t>s portfolio includes consulting and engineering services, a comprehensive training program</w:t>
      </w:r>
      <w:r w:rsidR="00285175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</w:t>
      </w:r>
      <w:r w:rsidR="00805819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Stages</w:t>
      </w:r>
      <w:r w:rsidR="00805819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.</w:t>
      </w:r>
    </w:p>
    <w:p w14:paraId="68904556" w14:textId="396D527B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>Method Park was founded in 2001. On a worldwide basis, the company has supported and coached its customers on process optimization, compliance to industry-specific standards</w:t>
      </w:r>
      <w:r w:rsidR="00285175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legal regulations, as well as the management of projects, products</w:t>
      </w:r>
      <w:r w:rsidR="00285175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quality assurance. Method Park offers a practice-based training program on all current topics of Software &amp; Systems Engineering</w:t>
      </w:r>
      <w:r w:rsidR="00B3052F">
        <w:rPr>
          <w:rFonts w:eastAsia="Calibri"/>
          <w:b w:val="0"/>
          <w:sz w:val="20"/>
          <w:lang w:val="en-US"/>
        </w:rPr>
        <w:t xml:space="preserve"> </w:t>
      </w:r>
      <w:r w:rsidR="00B3052F" w:rsidRPr="00B3052F">
        <w:rPr>
          <w:rFonts w:eastAsia="Calibri"/>
          <w:b w:val="0"/>
          <w:sz w:val="20"/>
          <w:lang w:val="en-US"/>
        </w:rPr>
        <w:t>in Europe, the US, and Asia</w:t>
      </w:r>
      <w:r w:rsidRPr="006B192A">
        <w:rPr>
          <w:rFonts w:eastAsia="Calibri"/>
          <w:b w:val="0"/>
          <w:sz w:val="20"/>
          <w:lang w:val="en-US"/>
        </w:rPr>
        <w:t xml:space="preserve">. </w:t>
      </w:r>
    </w:p>
    <w:p w14:paraId="01C0E89C" w14:textId="4C5157F0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With </w:t>
      </w:r>
      <w:r w:rsidR="00805819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Stages</w:t>
      </w:r>
      <w:r w:rsidR="00805819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, Method Park offers a model-based process management tool, which supports its users on the definition, communication</w:t>
      </w:r>
      <w:r w:rsidR="00285175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application of complex processes</w:t>
      </w:r>
      <w:r w:rsidR="00285175">
        <w:rPr>
          <w:rFonts w:eastAsia="Calibri"/>
          <w:b w:val="0"/>
          <w:sz w:val="20"/>
          <w:lang w:val="en-US"/>
        </w:rPr>
        <w:t xml:space="preserve">. </w:t>
      </w:r>
    </w:p>
    <w:p w14:paraId="60A85F85" w14:textId="6AF110EE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>With around 200 employees, the company group has locations in Erlangen, Frankfurt on the Main, Hamburg, Munich and Stuttgart as well as in Detroit, Miami and Pittsburgh in the US</w:t>
      </w:r>
      <w:r w:rsidR="00374A1E">
        <w:rPr>
          <w:rFonts w:eastAsia="Calibri"/>
          <w:b w:val="0"/>
          <w:sz w:val="20"/>
          <w:lang w:val="en-US"/>
        </w:rPr>
        <w:t xml:space="preserve"> and Shanghai in China</w:t>
      </w:r>
      <w:r w:rsidRPr="006B192A">
        <w:rPr>
          <w:rFonts w:eastAsia="Calibri"/>
          <w:b w:val="0"/>
          <w:sz w:val="20"/>
          <w:lang w:val="en-US"/>
        </w:rPr>
        <w:t>.</w:t>
      </w:r>
      <w:r w:rsidR="005368DD">
        <w:rPr>
          <w:rFonts w:eastAsia="Calibri"/>
          <w:b w:val="0"/>
          <w:sz w:val="20"/>
          <w:lang w:val="en-US"/>
        </w:rPr>
        <w:t xml:space="preserve"> </w:t>
      </w:r>
      <w:r w:rsidR="005368DD" w:rsidRPr="005368DD">
        <w:rPr>
          <w:rFonts w:eastAsia="Calibri"/>
          <w:b w:val="0"/>
          <w:sz w:val="20"/>
          <w:lang w:val="en-US"/>
        </w:rPr>
        <w:t>In 2019, Method Park generated an operative turnover of about 21 million euros.</w:t>
      </w:r>
    </w:p>
    <w:p w14:paraId="366549A9" w14:textId="77777777"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</w:p>
    <w:p w14:paraId="66C7A8CA" w14:textId="2FB4C109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</w:t>
      </w:r>
      <w:r w:rsidR="00C61ACC">
        <w:rPr>
          <w:lang w:val="en-US"/>
        </w:rPr>
        <w:t>,</w:t>
      </w:r>
      <w:r w:rsidRPr="00FC3AA8">
        <w:rPr>
          <w:lang w:val="en-US"/>
        </w:rPr>
        <w:t xml:space="preserve"> please contact:</w:t>
      </w:r>
    </w:p>
    <w:p w14:paraId="14A349C4" w14:textId="77777777"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14:paraId="26BF7AB3" w14:textId="77777777" w:rsidR="0041166F" w:rsidRPr="003A0264" w:rsidRDefault="0041166F" w:rsidP="00D74C53">
      <w:pPr>
        <w:pStyle w:val="Boilerplateberschrift"/>
        <w:rPr>
          <w:b w:val="0"/>
          <w:bCs/>
          <w:sz w:val="22"/>
          <w:szCs w:val="22"/>
          <w:lang w:val="en-US"/>
        </w:rPr>
      </w:pPr>
    </w:p>
    <w:p w14:paraId="28DC3B1A" w14:textId="77777777" w:rsidR="0041166F" w:rsidRDefault="0041166F">
      <w:pPr>
        <w:spacing w:before="0" w:after="0" w:line="240" w:lineRule="auto"/>
        <w:jc w:val="left"/>
        <w:rPr>
          <w:b/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14:paraId="5751ABC2" w14:textId="1E48DD1C" w:rsidR="00D74C53" w:rsidRDefault="00D74C53" w:rsidP="00D74C53">
      <w:pPr>
        <w:pStyle w:val="Boilerplateberschrift"/>
        <w:rPr>
          <w:lang w:val="en-US"/>
        </w:rPr>
      </w:pPr>
      <w:r>
        <w:rPr>
          <w:lang w:val="en-US"/>
        </w:rPr>
        <w:lastRenderedPageBreak/>
        <w:t>Available pictures:</w:t>
      </w:r>
    </w:p>
    <w:p w14:paraId="6C573949" w14:textId="77777777" w:rsidR="003A0264" w:rsidRPr="00FC3AA8" w:rsidRDefault="003A0264" w:rsidP="00D74C53">
      <w:pPr>
        <w:pStyle w:val="Boilerplateberschrift"/>
        <w:rPr>
          <w:lang w:val="en-US"/>
        </w:rPr>
      </w:pPr>
    </w:p>
    <w:p w14:paraId="476D6E0F" w14:textId="4C240E64" w:rsidR="003A0264" w:rsidRDefault="00805819" w:rsidP="00D74C53">
      <w:pPr>
        <w:pStyle w:val="BoilerplateText"/>
        <w:rPr>
          <w:lang w:val="en-US"/>
        </w:rPr>
      </w:pPr>
      <w:r>
        <w:rPr>
          <w:noProof/>
        </w:rPr>
        <w:drawing>
          <wp:inline distT="0" distB="0" distL="0" distR="0" wp14:anchorId="2CD3D87B" wp14:editId="5624A998">
            <wp:extent cx="2857500" cy="2857500"/>
            <wp:effectExtent l="0" t="0" r="0" b="0"/>
            <wp:docPr id="2" name="Grafik 2" descr="Ein Bild, das Schild, hängend, Pol, Verke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-badge-bronze-3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75061" w14:textId="2555387A" w:rsidR="00805819" w:rsidRPr="003A0264" w:rsidRDefault="00805819" w:rsidP="00D74C53">
      <w:pPr>
        <w:pStyle w:val="BoilerplateText"/>
        <w:rPr>
          <w:sz w:val="22"/>
          <w:szCs w:val="22"/>
          <w:lang w:val="en-US"/>
        </w:rPr>
      </w:pPr>
      <w:r w:rsidRPr="00805819">
        <w:rPr>
          <w:sz w:val="24"/>
          <w:lang w:val="en-US"/>
        </w:rPr>
        <w:t>Caption: Method Park is a Scaled Agile Bronze Transformation Partner</w:t>
      </w:r>
    </w:p>
    <w:p w14:paraId="6F388F92" w14:textId="67E8B405" w:rsidR="00805819" w:rsidRDefault="00805819" w:rsidP="00D74C53">
      <w:pPr>
        <w:pStyle w:val="BoilerplateText"/>
        <w:rPr>
          <w:lang w:val="en-US"/>
        </w:rPr>
      </w:pPr>
      <w:r>
        <w:rPr>
          <w:noProof/>
        </w:rPr>
        <w:drawing>
          <wp:inline distT="0" distB="0" distL="0" distR="0" wp14:anchorId="654F17E1" wp14:editId="09D8B771">
            <wp:extent cx="4859655" cy="3985895"/>
            <wp:effectExtent l="0" t="0" r="0" b="0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F28C" w14:textId="41B5A62A" w:rsidR="00805819" w:rsidRPr="003A0264" w:rsidRDefault="00805819" w:rsidP="003A0264">
      <w:pPr>
        <w:pStyle w:val="BoilerplateText"/>
        <w:rPr>
          <w:sz w:val="22"/>
          <w:szCs w:val="22"/>
          <w:lang w:val="en-US"/>
        </w:rPr>
      </w:pPr>
      <w:r w:rsidRPr="00805819">
        <w:rPr>
          <w:sz w:val="24"/>
          <w:lang w:val="en-US"/>
        </w:rPr>
        <w:t>Caption:</w:t>
      </w:r>
      <w:r w:rsidR="003A0264" w:rsidRPr="003A0264">
        <w:t xml:space="preserve"> </w:t>
      </w:r>
      <w:r w:rsidR="003A0264" w:rsidRPr="003A0264">
        <w:rPr>
          <w:sz w:val="24"/>
          <w:lang w:val="en-US"/>
        </w:rPr>
        <w:t xml:space="preserve">Full </w:t>
      </w:r>
      <w:proofErr w:type="spellStart"/>
      <w:r w:rsidR="003A0264" w:rsidRPr="003A0264">
        <w:rPr>
          <w:sz w:val="24"/>
          <w:lang w:val="en-US"/>
        </w:rPr>
        <w:t>SAFe</w:t>
      </w:r>
      <w:proofErr w:type="spellEnd"/>
      <w:r w:rsidR="003A0264" w:rsidRPr="003A0264">
        <w:rPr>
          <w:sz w:val="24"/>
          <w:lang w:val="en-US"/>
        </w:rPr>
        <w:t xml:space="preserve"> supports building large, integrated solutions that typically require hundreds of people or more to develop and maintain.</w:t>
      </w:r>
      <w:r w:rsidR="003A0264">
        <w:rPr>
          <w:sz w:val="24"/>
          <w:lang w:val="en-US"/>
        </w:rPr>
        <w:t xml:space="preserve"> </w:t>
      </w:r>
      <w:bookmarkStart w:id="1" w:name="_Hlk45620976"/>
      <w:r w:rsidR="003A0264">
        <w:rPr>
          <w:sz w:val="24"/>
          <w:lang w:val="en-US"/>
        </w:rPr>
        <w:t>(</w:t>
      </w:r>
      <w:r w:rsidR="003A0264" w:rsidRPr="003A0264">
        <w:rPr>
          <w:sz w:val="24"/>
          <w:lang w:val="en-US"/>
        </w:rPr>
        <w:t>© Scaled Agile, Inc.</w:t>
      </w:r>
      <w:r w:rsidR="003A0264">
        <w:rPr>
          <w:sz w:val="24"/>
          <w:lang w:val="en-US"/>
        </w:rPr>
        <w:t>)</w:t>
      </w:r>
      <w:bookmarkEnd w:id="1"/>
    </w:p>
    <w:sectPr w:rsidR="00805819" w:rsidRPr="003A0264" w:rsidSect="005D1F5E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8F3E" w14:textId="77777777" w:rsidR="00E63C8A" w:rsidRDefault="00E63C8A">
      <w:r>
        <w:separator/>
      </w:r>
    </w:p>
  </w:endnote>
  <w:endnote w:type="continuationSeparator" w:id="0">
    <w:p w14:paraId="5B8B9AF6" w14:textId="77777777" w:rsidR="00E63C8A" w:rsidRDefault="00E6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C683" w14:textId="77777777" w:rsidR="00E63C8A" w:rsidRDefault="00E63C8A">
      <w:r>
        <w:separator/>
      </w:r>
    </w:p>
  </w:footnote>
  <w:footnote w:type="continuationSeparator" w:id="0">
    <w:p w14:paraId="40BC9D0D" w14:textId="77777777" w:rsidR="00E63C8A" w:rsidRDefault="00E6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913C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10DCFAFB" wp14:editId="08951B7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DExNzExM7E0NDVQ0lEKTi0uzszPAykwrgUAfS53pywAAAA="/>
  </w:docVars>
  <w:rsids>
    <w:rsidRoot w:val="008379C7"/>
    <w:rsid w:val="000104F2"/>
    <w:rsid w:val="00031408"/>
    <w:rsid w:val="0006738D"/>
    <w:rsid w:val="000751BE"/>
    <w:rsid w:val="000764E8"/>
    <w:rsid w:val="0008087A"/>
    <w:rsid w:val="00084BC3"/>
    <w:rsid w:val="000908BA"/>
    <w:rsid w:val="000F681C"/>
    <w:rsid w:val="001657C3"/>
    <w:rsid w:val="00167806"/>
    <w:rsid w:val="001A121D"/>
    <w:rsid w:val="001B0909"/>
    <w:rsid w:val="001B21B0"/>
    <w:rsid w:val="001B7EB4"/>
    <w:rsid w:val="001C5613"/>
    <w:rsid w:val="002230FC"/>
    <w:rsid w:val="002260F7"/>
    <w:rsid w:val="00242EF1"/>
    <w:rsid w:val="00255EAA"/>
    <w:rsid w:val="002663CA"/>
    <w:rsid w:val="0026723C"/>
    <w:rsid w:val="00273B74"/>
    <w:rsid w:val="00273EEB"/>
    <w:rsid w:val="00282095"/>
    <w:rsid w:val="00285175"/>
    <w:rsid w:val="002C236D"/>
    <w:rsid w:val="002C3DC4"/>
    <w:rsid w:val="002D0204"/>
    <w:rsid w:val="002E3B62"/>
    <w:rsid w:val="00345705"/>
    <w:rsid w:val="003460E6"/>
    <w:rsid w:val="00355F75"/>
    <w:rsid w:val="00363B18"/>
    <w:rsid w:val="00374A1E"/>
    <w:rsid w:val="00374ABF"/>
    <w:rsid w:val="00394329"/>
    <w:rsid w:val="003A0264"/>
    <w:rsid w:val="003A74B7"/>
    <w:rsid w:val="003E030F"/>
    <w:rsid w:val="003F2D2C"/>
    <w:rsid w:val="003F7A8A"/>
    <w:rsid w:val="004019E6"/>
    <w:rsid w:val="0041166F"/>
    <w:rsid w:val="00411FAE"/>
    <w:rsid w:val="00425776"/>
    <w:rsid w:val="00443C2A"/>
    <w:rsid w:val="004629DF"/>
    <w:rsid w:val="00465FC1"/>
    <w:rsid w:val="00487279"/>
    <w:rsid w:val="00497A77"/>
    <w:rsid w:val="004D2127"/>
    <w:rsid w:val="004D3A09"/>
    <w:rsid w:val="00505DB1"/>
    <w:rsid w:val="00513937"/>
    <w:rsid w:val="005300BF"/>
    <w:rsid w:val="005368DD"/>
    <w:rsid w:val="005977BC"/>
    <w:rsid w:val="005D1F5E"/>
    <w:rsid w:val="005D5BC8"/>
    <w:rsid w:val="00604D1C"/>
    <w:rsid w:val="00614CAF"/>
    <w:rsid w:val="006366F7"/>
    <w:rsid w:val="006454E0"/>
    <w:rsid w:val="006835F9"/>
    <w:rsid w:val="006B192A"/>
    <w:rsid w:val="006B6016"/>
    <w:rsid w:val="007404FE"/>
    <w:rsid w:val="00783E29"/>
    <w:rsid w:val="007C7D0F"/>
    <w:rsid w:val="007C7FC3"/>
    <w:rsid w:val="007D3091"/>
    <w:rsid w:val="0080565D"/>
    <w:rsid w:val="00805819"/>
    <w:rsid w:val="00810066"/>
    <w:rsid w:val="00813DB0"/>
    <w:rsid w:val="008379C7"/>
    <w:rsid w:val="00863D50"/>
    <w:rsid w:val="0089645C"/>
    <w:rsid w:val="00933360"/>
    <w:rsid w:val="00936C08"/>
    <w:rsid w:val="009617B7"/>
    <w:rsid w:val="00973582"/>
    <w:rsid w:val="00980A68"/>
    <w:rsid w:val="009B30C0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E0585"/>
    <w:rsid w:val="00AF066F"/>
    <w:rsid w:val="00B112FC"/>
    <w:rsid w:val="00B1165A"/>
    <w:rsid w:val="00B142DB"/>
    <w:rsid w:val="00B16EFE"/>
    <w:rsid w:val="00B3052F"/>
    <w:rsid w:val="00B30D0E"/>
    <w:rsid w:val="00B6123F"/>
    <w:rsid w:val="00B63095"/>
    <w:rsid w:val="00BC3208"/>
    <w:rsid w:val="00BC7F63"/>
    <w:rsid w:val="00BF464A"/>
    <w:rsid w:val="00C06F5A"/>
    <w:rsid w:val="00C20779"/>
    <w:rsid w:val="00C23C89"/>
    <w:rsid w:val="00C358A5"/>
    <w:rsid w:val="00C61ACC"/>
    <w:rsid w:val="00CC3E2A"/>
    <w:rsid w:val="00CE6B88"/>
    <w:rsid w:val="00D002AE"/>
    <w:rsid w:val="00D14645"/>
    <w:rsid w:val="00D74C53"/>
    <w:rsid w:val="00D75093"/>
    <w:rsid w:val="00DA3BF3"/>
    <w:rsid w:val="00DE1BEE"/>
    <w:rsid w:val="00E16A62"/>
    <w:rsid w:val="00E63C8A"/>
    <w:rsid w:val="00E751DD"/>
    <w:rsid w:val="00E86E5B"/>
    <w:rsid w:val="00E934C4"/>
    <w:rsid w:val="00EC7073"/>
    <w:rsid w:val="00EC7AE2"/>
    <w:rsid w:val="00ED1D9A"/>
    <w:rsid w:val="00ED3B30"/>
    <w:rsid w:val="00EE168B"/>
    <w:rsid w:val="00EE2DAA"/>
    <w:rsid w:val="00EE6290"/>
    <w:rsid w:val="00F23890"/>
    <w:rsid w:val="00F2554B"/>
    <w:rsid w:val="00F518D0"/>
    <w:rsid w:val="00F53E25"/>
    <w:rsid w:val="00F71948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D30F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3333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2020-07-14T10:11:00Z</dcterms:created>
  <dcterms:modified xsi:type="dcterms:W3CDTF">2020-07-14T10:11:00Z</dcterms:modified>
</cp:coreProperties>
</file>