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FE94" w14:textId="2A88219A" w:rsidR="006366F7" w:rsidRPr="004C528F" w:rsidRDefault="00FB0A04" w:rsidP="002167CB">
      <w:pPr>
        <w:pStyle w:val="berschrift3"/>
      </w:pPr>
      <w:r w:rsidRPr="004C528F">
        <w:t>P</w:t>
      </w:r>
      <w:r w:rsidR="00AF6E9D">
        <w:t>ersonalmeldung</w:t>
      </w:r>
    </w:p>
    <w:p w14:paraId="7DF14A4E" w14:textId="77777777" w:rsidR="006366F7" w:rsidRPr="004C528F" w:rsidRDefault="006366F7" w:rsidP="002167CB"/>
    <w:p w14:paraId="2CBC8AAC" w14:textId="6CEB646C" w:rsidR="006366F7" w:rsidRPr="004C528F" w:rsidRDefault="00AF6E9D" w:rsidP="00463D56">
      <w:pPr>
        <w:pStyle w:val="berschrift3"/>
        <w:spacing w:before="240" w:after="240"/>
      </w:pPr>
      <w:r>
        <w:t>Robin Hees in den Vorstand der Method Park Holding AG berufen</w:t>
      </w:r>
    </w:p>
    <w:p w14:paraId="5820B788" w14:textId="4EF6DDDD" w:rsidR="007C7FC3" w:rsidRPr="002167CB" w:rsidRDefault="00AF6E9D" w:rsidP="00FB3693">
      <w:pPr>
        <w:pStyle w:val="berschrift4"/>
      </w:pPr>
      <w:r>
        <w:t>Erweiterung des Method Park Vorstandes unterstreicht Wachstumskurs der Unternehmensgruppe</w:t>
      </w:r>
    </w:p>
    <w:p w14:paraId="4A55D6C9" w14:textId="4C9DC668" w:rsidR="0009630A" w:rsidRPr="004C528F" w:rsidRDefault="00AF6E9D" w:rsidP="00AF6E9D">
      <w:pPr>
        <w:pStyle w:val="Teaser"/>
        <w:spacing w:before="240" w:after="240"/>
      </w:pPr>
      <w:bookmarkStart w:id="0" w:name="_Hlk504473599"/>
      <w:r>
        <w:t>Method Park erweitert mit dem Finanzexperten Robin Hees ab sofort seinen Vorstand. Als CFO wird Robin Hees die nachhaltige Zukunftsorientierung der Unternehmensgruppe sichern</w:t>
      </w:r>
      <w:bookmarkEnd w:id="0"/>
      <w:r w:rsidR="00734A2C">
        <w:t>.</w:t>
      </w:r>
    </w:p>
    <w:p w14:paraId="4E0EB73E" w14:textId="1DB9FEC6" w:rsidR="00AF6E9D" w:rsidRDefault="004C528F" w:rsidP="00AF6E9D">
      <w:r>
        <w:t xml:space="preserve">Erlangen, </w:t>
      </w:r>
      <w:r w:rsidR="00041A7A">
        <w:t>12</w:t>
      </w:r>
      <w:r w:rsidR="006A0D24">
        <w:t>.</w:t>
      </w:r>
      <w:r w:rsidR="006F6E9E">
        <w:t>11</w:t>
      </w:r>
      <w:r w:rsidR="004A4274" w:rsidRPr="004A4274">
        <w:t>.201</w:t>
      </w:r>
      <w:r w:rsidR="00793A8E">
        <w:t>9</w:t>
      </w:r>
      <w:r w:rsidR="004A4274" w:rsidRPr="004A4274">
        <w:t xml:space="preserve"> </w:t>
      </w:r>
      <w:r>
        <w:t>–</w:t>
      </w:r>
      <w:r w:rsidR="00AF6E9D">
        <w:t xml:space="preserve"> Mit Wirkung zum 1. November 2019 verstärkt Robin Hees als CFO den Vorstand der Method Park Holding AG. Method Park verfolgt mit dieser </w:t>
      </w:r>
      <w:r w:rsidR="00ED733A">
        <w:t xml:space="preserve">Berufung </w:t>
      </w:r>
      <w:r w:rsidR="00AF6E9D">
        <w:t>weiter eine klar auf die Zukunft ausgerichtete Strategie, um das Unternehmen nachhaltig auf Wachstumskurs zu halten.</w:t>
      </w:r>
    </w:p>
    <w:p w14:paraId="0C4537F8" w14:textId="2ED5E616" w:rsidR="00734A2C" w:rsidRDefault="00734A2C" w:rsidP="00734A2C">
      <w:pPr>
        <w:pStyle w:val="berschrift4"/>
      </w:pPr>
      <w:r>
        <w:t>Langjährige Berufserfahrung in Führungspositionen</w:t>
      </w:r>
    </w:p>
    <w:p w14:paraId="2598A98E" w14:textId="0CD00E1B" w:rsidR="00AF6E9D" w:rsidRDefault="00AF6E9D" w:rsidP="00AF6E9D">
      <w:r>
        <w:t xml:space="preserve">Robin Hees war zuletzt Geschäftsführer der </w:t>
      </w:r>
      <w:proofErr w:type="spellStart"/>
      <w:r>
        <w:t>Barat</w:t>
      </w:r>
      <w:proofErr w:type="spellEnd"/>
      <w:r>
        <w:t xml:space="preserve"> </w:t>
      </w:r>
      <w:proofErr w:type="spellStart"/>
      <w:r>
        <w:t>Ceramics</w:t>
      </w:r>
      <w:proofErr w:type="spellEnd"/>
      <w:r>
        <w:t xml:space="preserve"> GmbH (später QSIL </w:t>
      </w:r>
      <w:proofErr w:type="spellStart"/>
      <w:r>
        <w:t>Ceramics</w:t>
      </w:r>
      <w:proofErr w:type="spellEnd"/>
      <w:r>
        <w:t xml:space="preserve">) und zuvor viele Jahre Geschäftsführer der Siemens Audiologische Technik GmbH (später </w:t>
      </w:r>
      <w:proofErr w:type="spellStart"/>
      <w:r>
        <w:t>Sivantos</w:t>
      </w:r>
      <w:proofErr w:type="spellEnd"/>
      <w:r>
        <w:t>-Gruppe). Dabei war er maßgeblich an der Verselbständigung und Herauslösung dieser Einheit aus dem Siemens-Konzern beteiligt.</w:t>
      </w:r>
    </w:p>
    <w:p w14:paraId="34CBA2D9" w14:textId="77777777" w:rsidR="00734A2C" w:rsidRDefault="00AF6E9D" w:rsidP="00AF6E9D">
      <w:r>
        <w:t xml:space="preserve">Zuvor bekleidete Robin Hees verschiedene Führungspositionen im Siemens-Konzern sowie dem Financial Advisory Bereich der WTS Gruppe. </w:t>
      </w:r>
      <w:r w:rsidR="00734A2C" w:rsidRPr="00734A2C">
        <w:t>Er gilt als ausgesprochener Experte für alle kaufmännischen Aufgaben in Controlling, Finanzen und Rechnungswesen</w:t>
      </w:r>
      <w:r>
        <w:t>.</w:t>
      </w:r>
    </w:p>
    <w:p w14:paraId="09691259" w14:textId="589CE519" w:rsidR="00734A2C" w:rsidRDefault="00734A2C" w:rsidP="00734A2C">
      <w:pPr>
        <w:pStyle w:val="berschrift4"/>
      </w:pPr>
      <w:r>
        <w:lastRenderedPageBreak/>
        <w:t>Spannende Aufgaben in einem dynamischen Umfeld</w:t>
      </w:r>
    </w:p>
    <w:p w14:paraId="6CAD72DE" w14:textId="23B59D87" w:rsidR="00AF6E9D" w:rsidRDefault="00AF6E9D" w:rsidP="00AF6E9D">
      <w:r>
        <w:t xml:space="preserve">„Ich freue mich auf meine neue Aufgabe und die Zusammenarbeit mit dem Vorstandsteam um Prof. Bernd Hindel sowie der ganzen </w:t>
      </w:r>
      <w:r w:rsidR="00734A2C">
        <w:t xml:space="preserve">Method Park </w:t>
      </w:r>
      <w:r>
        <w:t xml:space="preserve">Mannschaft!“, sagt </w:t>
      </w:r>
      <w:r w:rsidR="00734A2C">
        <w:t xml:space="preserve">Robin </w:t>
      </w:r>
      <w:r>
        <w:t>Hees</w:t>
      </w:r>
      <w:r w:rsidR="00734A2C">
        <w:t>.</w:t>
      </w:r>
      <w:r>
        <w:t xml:space="preserve"> „Die vor uns liegenden Herausforderungen und ambitionierten Wachstumspläne versprechen eine wirklich spannende Aufgabe in einem sehr dynamischen Umfeld!“</w:t>
      </w:r>
    </w:p>
    <w:p w14:paraId="5A1DC219" w14:textId="05FC526E" w:rsidR="00184F99" w:rsidRDefault="00AF6E9D" w:rsidP="00AF6E9D">
      <w:r>
        <w:t>Prof. Bernd Hindel</w:t>
      </w:r>
      <w:r w:rsidR="00734A2C">
        <w:t xml:space="preserve">, </w:t>
      </w:r>
      <w:r>
        <w:t>Vorstandsvorsitzender und CEO</w:t>
      </w:r>
      <w:r w:rsidR="00734A2C">
        <w:t xml:space="preserve"> freut sich</w:t>
      </w:r>
      <w:r>
        <w:t xml:space="preserve">, dass Method Park mit Robin Hees einen erfahrenen Manager gewinnen konnte, der das Unternehmen von nun an bei der zukunftsorientierten Wachstumsausrichtung begleiten wird. </w:t>
      </w:r>
      <w:r w:rsidR="00734A2C">
        <w:t>„</w:t>
      </w:r>
      <w:r>
        <w:t>Vor allem bei der internationalen Expansion, der Weiterentwicklung des Portfolios zukunftsweisender Lösungen für unsere Kunden und einer weiteren Optimierung administrativer Prozesse, verbunden mit Augenmaß und Verantwortungsbewusstsein, speziell für unsere Mitarbeiter, sehen wir ein großes Potenzial.“</w:t>
      </w:r>
    </w:p>
    <w:p w14:paraId="45A8AC50" w14:textId="269B9DA4" w:rsidR="004A4274" w:rsidRPr="004A4274" w:rsidRDefault="004A4274" w:rsidP="002167CB">
      <w:pPr>
        <w:rPr>
          <w:i/>
        </w:rPr>
      </w:pPr>
      <w:r w:rsidRPr="004A4274">
        <w:rPr>
          <w:i/>
        </w:rPr>
        <w:t xml:space="preserve">Zahl der Anschläge (incl. Leerzeichen): </w:t>
      </w:r>
      <w:r w:rsidR="002167CB">
        <w:rPr>
          <w:i/>
        </w:rPr>
        <w:t>2.</w:t>
      </w:r>
      <w:r w:rsidR="00041A7A">
        <w:rPr>
          <w:i/>
        </w:rPr>
        <w:t>108</w:t>
      </w:r>
    </w:p>
    <w:p w14:paraId="72E74DA7" w14:textId="77777777" w:rsidR="00ED1D9A" w:rsidRPr="004A4274" w:rsidRDefault="00ED1D9A" w:rsidP="00EB5CDC">
      <w:pPr>
        <w:pStyle w:val="Boilerplateberschrift"/>
        <w:rPr>
          <w:sz w:val="22"/>
        </w:rPr>
      </w:pPr>
      <w:bookmarkStart w:id="1" w:name="_Hlk504473549"/>
      <w:r w:rsidRPr="004A4274">
        <w:rPr>
          <w:sz w:val="22"/>
        </w:rPr>
        <w:t>Über Method Park</w:t>
      </w:r>
    </w:p>
    <w:p w14:paraId="2E9B02A5" w14:textId="77777777" w:rsidR="0069636B" w:rsidRDefault="0069636B" w:rsidP="00DD60DA">
      <w:pPr>
        <w:pStyle w:val="BoilerplateText"/>
        <w:jc w:val="both"/>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0BC13AE7" w14:textId="77777777" w:rsidR="0069636B" w:rsidRDefault="0069636B" w:rsidP="00DD60DA">
      <w:pPr>
        <w:pStyle w:val="BoilerplateText"/>
        <w:jc w:val="both"/>
      </w:pPr>
      <w:r>
        <w:t xml:space="preserve">Seit seiner Gründung 2001 berät, unterstützt und </w:t>
      </w:r>
      <w:proofErr w:type="spellStart"/>
      <w:r>
        <w:t>coached</w:t>
      </w:r>
      <w:proofErr w:type="spellEnd"/>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w:t>
      </w:r>
      <w:proofErr w:type="gramStart"/>
      <w:r>
        <w:t>entlang des Software</w:t>
      </w:r>
      <w:proofErr w:type="gramEnd"/>
      <w:r>
        <w:t xml:space="preserve"> &amp; Systems Engineering. Seminarstandorte finden sich in Deutschland, im europäischen Ausland, den USA und in Asien.</w:t>
      </w:r>
    </w:p>
    <w:p w14:paraId="6A8F9B5F" w14:textId="13983744" w:rsidR="009E6178" w:rsidRDefault="0069636B" w:rsidP="00DD60DA">
      <w:pPr>
        <w:pStyle w:val="BoilerplateText"/>
        <w:jc w:val="both"/>
      </w:pPr>
      <w:r>
        <w:t>Mit „Stages“ hat Method Park ein individuell anpassbares Prozessmanagement-Tool auf de</w:t>
      </w:r>
      <w:r w:rsidR="00CE6A0F">
        <w:t>m</w:t>
      </w:r>
      <w:r>
        <w:t xml:space="preserve"> Markt </w:t>
      </w:r>
      <w:r w:rsidR="00CE6A0F">
        <w:t>platziert</w:t>
      </w:r>
      <w:r>
        <w:t>, das den Anwender bei der Definition, Kommunikation und Anwendung komplexer Prozesse unterstützt.</w:t>
      </w:r>
    </w:p>
    <w:p w14:paraId="29EF0A76" w14:textId="77777777" w:rsidR="00ED1D9A" w:rsidRPr="00ED1D9A" w:rsidRDefault="0069636B" w:rsidP="00DD60DA">
      <w:pPr>
        <w:pStyle w:val="BoilerplateText"/>
        <w:jc w:val="both"/>
      </w:pPr>
      <w:r>
        <w:t xml:space="preserve">Die Unternehmensgruppe ist an den Standorten Erlangen, Frankfurt a.M., </w:t>
      </w:r>
      <w:r w:rsidR="00DB3918">
        <w:t>Hamburg</w:t>
      </w:r>
      <w:r>
        <w:t>, München und Stuttgart sowie in Detroit, Miami und Pittsb</w:t>
      </w:r>
      <w:bookmarkStart w:id="2" w:name="_GoBack"/>
      <w:bookmarkEnd w:id="2"/>
      <w:r>
        <w:t xml:space="preserve">urgh in </w:t>
      </w:r>
      <w:r>
        <w:lastRenderedPageBreak/>
        <w:t xml:space="preserve">den USA vertreten. </w:t>
      </w:r>
      <w:r w:rsidR="00793A8E">
        <w:t>Method Park beschäftigt heute rund</w:t>
      </w:r>
      <w:r>
        <w:t xml:space="preserve"> </w:t>
      </w:r>
      <w:r w:rsidR="00793A8E">
        <w:t>20</w:t>
      </w:r>
      <w:r>
        <w:t>0 Mitarbeiter</w:t>
      </w:r>
      <w:r w:rsidR="00793A8E">
        <w:t xml:space="preserve"> und</w:t>
      </w:r>
      <w:r>
        <w:t xml:space="preserve"> erreichte 201</w:t>
      </w:r>
      <w:r w:rsidR="00DB3918">
        <w:t>8</w:t>
      </w:r>
      <w:r>
        <w:t xml:space="preserve"> einen operativen Umsatz von etwa 1</w:t>
      </w:r>
      <w:r w:rsidR="00DB3918">
        <w:t>9</w:t>
      </w:r>
      <w:r>
        <w:t xml:space="preserve"> Mio. EUR.</w:t>
      </w:r>
    </w:p>
    <w:bookmarkEnd w:id="1"/>
    <w:p w14:paraId="52710D69" w14:textId="77777777" w:rsidR="00ED1D9A" w:rsidRPr="004A4274" w:rsidRDefault="00ED1D9A" w:rsidP="00EB5CDC">
      <w:pPr>
        <w:pStyle w:val="Boilerplateberschrift"/>
        <w:rPr>
          <w:sz w:val="22"/>
        </w:rPr>
      </w:pPr>
      <w:r w:rsidRPr="004A4274">
        <w:rPr>
          <w:sz w:val="22"/>
        </w:rPr>
        <w:t>Für weitergehende Informationen wenden Sie sich bitte an:</w:t>
      </w:r>
    </w:p>
    <w:p w14:paraId="561C45FE" w14:textId="77777777" w:rsidR="00ED1D9A" w:rsidRPr="00ED1D9A" w:rsidRDefault="009D6AEB" w:rsidP="00EB5CDC">
      <w:pPr>
        <w:pStyle w:val="BoilerplateText"/>
      </w:pPr>
      <w:r>
        <w:t>Dr. Christina Ohde-Benna</w:t>
      </w:r>
      <w:r w:rsidR="002167CB">
        <w:t>, PR-Referentin</w:t>
      </w:r>
      <w:r>
        <w:br/>
      </w:r>
      <w:r w:rsidR="00ED1D9A" w:rsidRPr="00ED1D9A">
        <w:t>Method Park Holding AG, Wetterkreuz 19a, 91058 Erlangen</w:t>
      </w:r>
      <w:r w:rsidR="00ED1D9A" w:rsidRPr="00ED1D9A">
        <w:br/>
      </w:r>
      <w:hyperlink r:id="rId6"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7" w:history="1">
        <w:r w:rsidR="00ED1D9A" w:rsidRPr="00ED1D9A">
          <w:rPr>
            <w:color w:val="0000FF"/>
            <w:u w:val="single"/>
          </w:rPr>
          <w:t>www.methodpark.de</w:t>
        </w:r>
      </w:hyperlink>
      <w:r w:rsidR="00ED1D9A" w:rsidRPr="00ED1D9A">
        <w:t xml:space="preserve"> </w:t>
      </w:r>
    </w:p>
    <w:p w14:paraId="15B5FABE" w14:textId="77777777" w:rsidR="008379C7" w:rsidRDefault="008379C7" w:rsidP="005977BC">
      <w:pPr>
        <w:pStyle w:val="berschrift4"/>
      </w:pPr>
      <w:r w:rsidRPr="00F23890">
        <w:t>Verfügbares Bildmaterial:</w:t>
      </w:r>
    </w:p>
    <w:p w14:paraId="0160F9DC" w14:textId="3C852B09" w:rsidR="00F23890" w:rsidRDefault="0035151C" w:rsidP="00F23890">
      <w:pPr>
        <w:pStyle w:val="BildmaterialText"/>
      </w:pPr>
      <w:r>
        <w:rPr>
          <w:noProof/>
        </w:rPr>
        <w:drawing>
          <wp:inline distT="0" distB="0" distL="0" distR="0" wp14:anchorId="5BD0D4E1" wp14:editId="47AF6882">
            <wp:extent cx="4745141" cy="31642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in Hees, CFO Method P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6303" cy="3191708"/>
                    </a:xfrm>
                    <a:prstGeom prst="rect">
                      <a:avLst/>
                    </a:prstGeom>
                  </pic:spPr>
                </pic:pic>
              </a:graphicData>
            </a:graphic>
          </wp:inline>
        </w:drawing>
      </w:r>
    </w:p>
    <w:p w14:paraId="005E0E32" w14:textId="6210C814" w:rsidR="008F6F3E" w:rsidRDefault="009E6178" w:rsidP="00F23890">
      <w:pPr>
        <w:pStyle w:val="BildmaterialText"/>
      </w:pPr>
      <w:r>
        <w:t>Robin Hees, CFO der Method Park Holding AG</w:t>
      </w:r>
    </w:p>
    <w:sectPr w:rsidR="008F6F3E" w:rsidSect="000F5807">
      <w:headerReference w:type="even" r:id="rId9"/>
      <w:headerReference w:type="default" r:id="rId10"/>
      <w:footerReference w:type="even" r:id="rId11"/>
      <w:footerReference w:type="default" r:id="rId12"/>
      <w:headerReference w:type="first" r:id="rId13"/>
      <w:footerReference w:type="first" r:id="rId14"/>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52F60" w14:textId="77777777" w:rsidR="007B04D8" w:rsidRDefault="007B04D8">
      <w:r>
        <w:separator/>
      </w:r>
    </w:p>
  </w:endnote>
  <w:endnote w:type="continuationSeparator" w:id="0">
    <w:p w14:paraId="475D8350" w14:textId="77777777" w:rsidR="007B04D8" w:rsidRDefault="007B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BD44" w14:textId="77777777" w:rsidR="002079E4" w:rsidRDefault="00207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CF5F" w14:textId="77777777" w:rsidR="002079E4" w:rsidRPr="00315D70" w:rsidRDefault="002079E4" w:rsidP="002079E4">
    <w:pPr>
      <w:pStyle w:val="Fuzeile"/>
      <w:tabs>
        <w:tab w:val="clear" w:pos="4536"/>
        <w:tab w:val="center" w:pos="7230"/>
      </w:tabs>
      <w:spacing w:before="0" w:after="0" w:line="240" w:lineRule="auto"/>
      <w:ind w:right="357"/>
      <w:jc w:val="center"/>
      <w:rPr>
        <w:rStyle w:val="Seitenzahl"/>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CF48" w14:textId="77777777" w:rsidR="002079E4" w:rsidRDefault="002079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C7EC7" w14:textId="77777777" w:rsidR="007B04D8" w:rsidRDefault="007B04D8">
      <w:r>
        <w:separator/>
      </w:r>
    </w:p>
  </w:footnote>
  <w:footnote w:type="continuationSeparator" w:id="0">
    <w:p w14:paraId="7AC9B3A3" w14:textId="77777777" w:rsidR="007B04D8" w:rsidRDefault="007B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E596" w14:textId="77777777" w:rsidR="002079E4" w:rsidRDefault="002079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6011" w14:textId="77777777" w:rsidR="00F23890" w:rsidRPr="009B30C0" w:rsidRDefault="004D2127" w:rsidP="009B30C0">
    <w:pPr>
      <w:pStyle w:val="Kopfzeile"/>
      <w:jc w:val="right"/>
    </w:pPr>
    <w:r>
      <w:rPr>
        <w:noProof/>
      </w:rPr>
      <w:drawing>
        <wp:inline distT="0" distB="0" distL="0" distR="0" wp14:anchorId="4E68B447" wp14:editId="21D8F37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01DE" w14:textId="77777777" w:rsidR="002079E4" w:rsidRDefault="002079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41A7A"/>
    <w:rsid w:val="000439A9"/>
    <w:rsid w:val="00054AD9"/>
    <w:rsid w:val="0006738D"/>
    <w:rsid w:val="0007501D"/>
    <w:rsid w:val="000764E8"/>
    <w:rsid w:val="0008087A"/>
    <w:rsid w:val="00084BC3"/>
    <w:rsid w:val="0009630A"/>
    <w:rsid w:val="000A4AE7"/>
    <w:rsid w:val="000A5321"/>
    <w:rsid w:val="000A6AFC"/>
    <w:rsid w:val="000F5807"/>
    <w:rsid w:val="000F681C"/>
    <w:rsid w:val="00122B73"/>
    <w:rsid w:val="001657C3"/>
    <w:rsid w:val="00167806"/>
    <w:rsid w:val="00171E2E"/>
    <w:rsid w:val="00184F99"/>
    <w:rsid w:val="001B0909"/>
    <w:rsid w:val="002079E4"/>
    <w:rsid w:val="002167CB"/>
    <w:rsid w:val="002230FC"/>
    <w:rsid w:val="00226D1C"/>
    <w:rsid w:val="00242EF1"/>
    <w:rsid w:val="00255EAA"/>
    <w:rsid w:val="002663CA"/>
    <w:rsid w:val="0026723C"/>
    <w:rsid w:val="00273B74"/>
    <w:rsid w:val="00282095"/>
    <w:rsid w:val="002C236D"/>
    <w:rsid w:val="002C3DC4"/>
    <w:rsid w:val="002D0204"/>
    <w:rsid w:val="002E3B62"/>
    <w:rsid w:val="003460E6"/>
    <w:rsid w:val="0035151C"/>
    <w:rsid w:val="00355F75"/>
    <w:rsid w:val="00357B41"/>
    <w:rsid w:val="00362AF0"/>
    <w:rsid w:val="00363B18"/>
    <w:rsid w:val="003A74B7"/>
    <w:rsid w:val="003E4AFC"/>
    <w:rsid w:val="003F2D2C"/>
    <w:rsid w:val="003F7A8A"/>
    <w:rsid w:val="004019E6"/>
    <w:rsid w:val="00411FAE"/>
    <w:rsid w:val="00425776"/>
    <w:rsid w:val="00443C2A"/>
    <w:rsid w:val="00463D56"/>
    <w:rsid w:val="00465FC1"/>
    <w:rsid w:val="00487279"/>
    <w:rsid w:val="00497FDF"/>
    <w:rsid w:val="004A4274"/>
    <w:rsid w:val="004C528F"/>
    <w:rsid w:val="004D2127"/>
    <w:rsid w:val="00524C9C"/>
    <w:rsid w:val="005300BF"/>
    <w:rsid w:val="0057072D"/>
    <w:rsid w:val="005977BC"/>
    <w:rsid w:val="005D5BC8"/>
    <w:rsid w:val="00604D1C"/>
    <w:rsid w:val="00614CAF"/>
    <w:rsid w:val="0062115B"/>
    <w:rsid w:val="006366F7"/>
    <w:rsid w:val="006454E0"/>
    <w:rsid w:val="00647E74"/>
    <w:rsid w:val="006835F9"/>
    <w:rsid w:val="0069636B"/>
    <w:rsid w:val="006A0D24"/>
    <w:rsid w:val="006B6016"/>
    <w:rsid w:val="006C7E3A"/>
    <w:rsid w:val="006F6E9E"/>
    <w:rsid w:val="00720A11"/>
    <w:rsid w:val="00734A2C"/>
    <w:rsid w:val="007404FE"/>
    <w:rsid w:val="007474C1"/>
    <w:rsid w:val="00793A8E"/>
    <w:rsid w:val="007A21D4"/>
    <w:rsid w:val="007B04D8"/>
    <w:rsid w:val="007C7D0F"/>
    <w:rsid w:val="007C7FC3"/>
    <w:rsid w:val="007D3091"/>
    <w:rsid w:val="0081096C"/>
    <w:rsid w:val="008379C7"/>
    <w:rsid w:val="00891FFF"/>
    <w:rsid w:val="0089645C"/>
    <w:rsid w:val="008F6F3E"/>
    <w:rsid w:val="00926E0E"/>
    <w:rsid w:val="00933360"/>
    <w:rsid w:val="009617B7"/>
    <w:rsid w:val="00980A68"/>
    <w:rsid w:val="009B30C0"/>
    <w:rsid w:val="009D6AEB"/>
    <w:rsid w:val="009E6178"/>
    <w:rsid w:val="009F19CD"/>
    <w:rsid w:val="00A246BE"/>
    <w:rsid w:val="00A43F94"/>
    <w:rsid w:val="00A44933"/>
    <w:rsid w:val="00A46749"/>
    <w:rsid w:val="00A561A9"/>
    <w:rsid w:val="00A56C4E"/>
    <w:rsid w:val="00A57019"/>
    <w:rsid w:val="00A75FBC"/>
    <w:rsid w:val="00A81924"/>
    <w:rsid w:val="00AA49A3"/>
    <w:rsid w:val="00AA673C"/>
    <w:rsid w:val="00AA6789"/>
    <w:rsid w:val="00AD02B2"/>
    <w:rsid w:val="00AE0585"/>
    <w:rsid w:val="00AF066F"/>
    <w:rsid w:val="00AF6E9D"/>
    <w:rsid w:val="00B112FC"/>
    <w:rsid w:val="00B1165A"/>
    <w:rsid w:val="00B6123F"/>
    <w:rsid w:val="00B63095"/>
    <w:rsid w:val="00B83DDC"/>
    <w:rsid w:val="00B95EBA"/>
    <w:rsid w:val="00BB1354"/>
    <w:rsid w:val="00BC3208"/>
    <w:rsid w:val="00BC3A3F"/>
    <w:rsid w:val="00BC7F63"/>
    <w:rsid w:val="00BD6CF3"/>
    <w:rsid w:val="00BF464A"/>
    <w:rsid w:val="00C1704F"/>
    <w:rsid w:val="00C20779"/>
    <w:rsid w:val="00C23C89"/>
    <w:rsid w:val="00C337BB"/>
    <w:rsid w:val="00C358A5"/>
    <w:rsid w:val="00C43652"/>
    <w:rsid w:val="00C779DE"/>
    <w:rsid w:val="00C9778B"/>
    <w:rsid w:val="00CA2222"/>
    <w:rsid w:val="00CC3E2A"/>
    <w:rsid w:val="00CE6A0F"/>
    <w:rsid w:val="00CE6B88"/>
    <w:rsid w:val="00D002AE"/>
    <w:rsid w:val="00D07F59"/>
    <w:rsid w:val="00D14645"/>
    <w:rsid w:val="00DB3918"/>
    <w:rsid w:val="00DC2739"/>
    <w:rsid w:val="00DD60DA"/>
    <w:rsid w:val="00DE082F"/>
    <w:rsid w:val="00DE1BEE"/>
    <w:rsid w:val="00E25087"/>
    <w:rsid w:val="00E43DDE"/>
    <w:rsid w:val="00E86E5B"/>
    <w:rsid w:val="00EB5CDC"/>
    <w:rsid w:val="00EC7073"/>
    <w:rsid w:val="00EC7AE2"/>
    <w:rsid w:val="00ED1D9A"/>
    <w:rsid w:val="00ED35DA"/>
    <w:rsid w:val="00ED3B30"/>
    <w:rsid w:val="00ED733A"/>
    <w:rsid w:val="00EE2DAA"/>
    <w:rsid w:val="00EE6290"/>
    <w:rsid w:val="00F06CB8"/>
    <w:rsid w:val="00F11F7F"/>
    <w:rsid w:val="00F23890"/>
    <w:rsid w:val="00F518D0"/>
    <w:rsid w:val="00F71404"/>
    <w:rsid w:val="00F74716"/>
    <w:rsid w:val="00F76909"/>
    <w:rsid w:val="00F80C7D"/>
    <w:rsid w:val="00F82178"/>
    <w:rsid w:val="00FB0A04"/>
    <w:rsid w:val="00FB3693"/>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6C10D"/>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customStyle="1" w:styleId="FuzeileZchn">
    <w:name w:val="Fußzeile Zchn"/>
    <w:basedOn w:val="Absatz-Standardschriftart"/>
    <w:link w:val="Fuzeile"/>
    <w:rsid w:val="002079E4"/>
    <w:rPr>
      <w:rFonts w:ascii="Verdana" w:hAnsi="Verdana" w:cs="Arial"/>
      <w:sz w:val="24"/>
      <w:szCs w:val="24"/>
    </w:rPr>
  </w:style>
  <w:style w:type="character" w:styleId="Seitenzahl">
    <w:name w:val="page number"/>
    <w:rsid w:val="0020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ethodpark.d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hilipp.Donnert@methodpark.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3831</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3</cp:revision>
  <cp:lastPrinted>2008-01-18T13:28:00Z</cp:lastPrinted>
  <dcterms:created xsi:type="dcterms:W3CDTF">2019-11-12T06:48:00Z</dcterms:created>
  <dcterms:modified xsi:type="dcterms:W3CDTF">2019-11-12T06:52:00Z</dcterms:modified>
</cp:coreProperties>
</file>