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A85A" w14:textId="32389308" w:rsidR="006366F7" w:rsidRPr="004C528F" w:rsidRDefault="00EE567C" w:rsidP="002167CB">
      <w:pPr>
        <w:pStyle w:val="berschrift3"/>
      </w:pPr>
      <w:r>
        <w:t>Event-Ankündigung</w:t>
      </w:r>
    </w:p>
    <w:p w14:paraId="43E25000" w14:textId="772ECF53" w:rsidR="006366F7" w:rsidRPr="004C528F" w:rsidRDefault="006366F7" w:rsidP="002167CB"/>
    <w:p w14:paraId="5C23D887" w14:textId="6898C959" w:rsidR="006366F7" w:rsidRPr="004C528F" w:rsidRDefault="005F4A93" w:rsidP="00463D56">
      <w:pPr>
        <w:pStyle w:val="berschrift3"/>
        <w:spacing w:before="240" w:after="240"/>
      </w:pPr>
      <w:proofErr w:type="spellStart"/>
      <w:r>
        <w:t>Process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r w:rsidR="000454DA">
        <w:t xml:space="preserve">Germany </w:t>
      </w:r>
      <w:r>
        <w:t>2019</w:t>
      </w:r>
    </w:p>
    <w:p w14:paraId="6636ACA6" w14:textId="297F3284" w:rsidR="007C7FC3" w:rsidRPr="002167CB" w:rsidRDefault="005F4A93" w:rsidP="00FB3693">
      <w:pPr>
        <w:pStyle w:val="berschrift4"/>
      </w:pPr>
      <w:r>
        <w:t>Method Park lädt zu</w:t>
      </w:r>
      <w:r w:rsidR="000454DA">
        <w:t>r jährlichen Prozessmanagement-</w:t>
      </w:r>
      <w:r>
        <w:t>Konferenz</w:t>
      </w:r>
    </w:p>
    <w:p w14:paraId="5A8A54F0" w14:textId="0E7B2596" w:rsidR="004A4274" w:rsidRDefault="005F4A93" w:rsidP="00463D56">
      <w:pPr>
        <w:pStyle w:val="Teaser"/>
        <w:spacing w:before="240" w:after="240"/>
      </w:pPr>
      <w:r>
        <w:t xml:space="preserve">Experten diskutieren </w:t>
      </w:r>
      <w:r w:rsidR="000454DA">
        <w:t xml:space="preserve">am 12. März 2019 in Nürnberg aktuelle </w:t>
      </w:r>
      <w:r>
        <w:t>Trends, Lösungen und Best Practices für das Management komplexer Prozesse im Engineering</w:t>
      </w:r>
    </w:p>
    <w:p w14:paraId="0018B3A5" w14:textId="24306904" w:rsidR="00C63342" w:rsidRDefault="004C528F" w:rsidP="002167CB">
      <w:r>
        <w:t xml:space="preserve">Erlangen, </w:t>
      </w:r>
      <w:r w:rsidR="00E95594">
        <w:t>06.02.</w:t>
      </w:r>
      <w:r w:rsidR="004A4274" w:rsidRPr="004A4274">
        <w:t>201</w:t>
      </w:r>
      <w:r w:rsidR="00793A8E">
        <w:t>9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 w:rsidR="000454DA">
        <w:t xml:space="preserve">Method Park, Spezialist für Software &amp; Systems Engineering, lädt am 12. März 2019 zu </w:t>
      </w:r>
      <w:proofErr w:type="spellStart"/>
      <w:r w:rsidR="00C63342">
        <w:t>Process</w:t>
      </w:r>
      <w:proofErr w:type="spellEnd"/>
      <w:r w:rsidR="00C63342">
        <w:t xml:space="preserve"> </w:t>
      </w:r>
      <w:proofErr w:type="spellStart"/>
      <w:r w:rsidR="00C63342">
        <w:t>Insights</w:t>
      </w:r>
      <w:proofErr w:type="spellEnd"/>
      <w:r w:rsidR="00C63342">
        <w:t xml:space="preserve"> Germany 2019, </w:t>
      </w:r>
      <w:r w:rsidR="000454DA">
        <w:t xml:space="preserve">seiner </w:t>
      </w:r>
      <w:r w:rsidR="0005416A">
        <w:t>branchenübergreifend</w:t>
      </w:r>
      <w:r w:rsidR="000454DA">
        <w:t xml:space="preserve">en </w:t>
      </w:r>
      <w:r w:rsidR="00C63342">
        <w:t>Fach</w:t>
      </w:r>
      <w:r w:rsidR="000454DA">
        <w:t xml:space="preserve">konferenz nach Nürnberg ein. Einen Tag lang </w:t>
      </w:r>
      <w:r w:rsidR="00477DA6">
        <w:t>dreht sich alles um die Komplexität moderner Engineering-Prozesse</w:t>
      </w:r>
      <w:r w:rsidR="00C63342">
        <w:t xml:space="preserve"> </w:t>
      </w:r>
      <w:r w:rsidR="00936D74">
        <w:t>sowie um</w:t>
      </w:r>
      <w:r w:rsidR="00C63342">
        <w:t xml:space="preserve"> </w:t>
      </w:r>
      <w:r w:rsidR="00477DA6">
        <w:t>Lösungsansätze</w:t>
      </w:r>
      <w:r w:rsidR="00936D74">
        <w:t>, Strategien, Methoden und Werkzeuge</w:t>
      </w:r>
      <w:r w:rsidR="00477DA6">
        <w:t xml:space="preserve"> </w:t>
      </w:r>
      <w:r w:rsidR="00C63342">
        <w:t>für ihr Manage</w:t>
      </w:r>
      <w:r w:rsidR="00936D74">
        <w:t>m</w:t>
      </w:r>
      <w:r w:rsidR="00C63342">
        <w:t>ent.</w:t>
      </w:r>
    </w:p>
    <w:p w14:paraId="797F9760" w14:textId="2783F255" w:rsidR="00936D74" w:rsidRDefault="00936D74" w:rsidP="00B81074">
      <w:pPr>
        <w:pStyle w:val="berschrift4"/>
      </w:pPr>
      <w:r>
        <w:t>Erfolgsfaktor Prozesse</w:t>
      </w:r>
    </w:p>
    <w:p w14:paraId="51064425" w14:textId="0A26A8B7" w:rsidR="00C63342" w:rsidRDefault="00C63342" w:rsidP="002167CB">
      <w:r>
        <w:t xml:space="preserve">Technologie-orientierte Unternehmen transformieren ihre Entwicklungs- und Produktionsprozesse heute schneller und radikaler als jemals zuvor. </w:t>
      </w:r>
      <w:r w:rsidR="00A36535">
        <w:t xml:space="preserve">Um innovative, zukunftsfähige Produkte zu entwickeln, müssen sie Industriestandards einhalten und moderne </w:t>
      </w:r>
      <w:r w:rsidR="00936D74">
        <w:t>Entwicklungsm</w:t>
      </w:r>
      <w:r w:rsidR="00A36535">
        <w:t xml:space="preserve">ethoden anwenden. </w:t>
      </w:r>
      <w:r w:rsidR="00B12607">
        <w:t>E</w:t>
      </w:r>
      <w:r w:rsidR="00904F6F">
        <w:t xml:space="preserve">ine Schlüsselfunktion </w:t>
      </w:r>
      <w:r w:rsidR="00B12607">
        <w:t xml:space="preserve">kommt dabei optimalen Prozessen </w:t>
      </w:r>
      <w:r w:rsidR="00904F6F">
        <w:t>zu. Nur mit ihnen bekommen Unternehmen die Komplexität ihrer Projekte, Kosten, Zeit und Qualität in den Griff.</w:t>
      </w:r>
    </w:p>
    <w:p w14:paraId="01855CB5" w14:textId="20303CE2" w:rsidR="00B81074" w:rsidRDefault="00B81074" w:rsidP="00B81074">
      <w:pPr>
        <w:pStyle w:val="berschrift4"/>
      </w:pPr>
      <w:r>
        <w:t>Best Practices und „Stages“ Roadmap</w:t>
      </w:r>
    </w:p>
    <w:p w14:paraId="3563A554" w14:textId="56845496" w:rsidR="000916BA" w:rsidRDefault="00A36535" w:rsidP="002167CB">
      <w:proofErr w:type="spellStart"/>
      <w:r>
        <w:t>Process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Germany zeigt mit Vorträgen und Erfahrungsberichten, wie die Teilnehmer </w:t>
      </w:r>
      <w:r w:rsidR="00904F6F">
        <w:t xml:space="preserve">verbesserte </w:t>
      </w:r>
      <w:r>
        <w:t>Prozesse</w:t>
      </w:r>
      <w:r w:rsidR="00904F6F">
        <w:t xml:space="preserve"> </w:t>
      </w:r>
      <w:r w:rsidR="00904F6F">
        <w:lastRenderedPageBreak/>
        <w:t>als Erfolgsfaktor in die Produktentwicklung ihres Unternehmens integrieren</w:t>
      </w:r>
      <w:r w:rsidR="00C63342">
        <w:t>.</w:t>
      </w:r>
      <w:r w:rsidR="00904F6F">
        <w:t xml:space="preserve"> </w:t>
      </w:r>
      <w:r w:rsidR="0005416A">
        <w:t xml:space="preserve">Dabei erhalten </w:t>
      </w:r>
      <w:r w:rsidR="00936D74">
        <w:t>die Konferenzbesucher</w:t>
      </w:r>
      <w:r w:rsidR="0005416A">
        <w:t xml:space="preserve"> auch Einblick in „Stages“ – das Tool, das Method Park eigens für das Management </w:t>
      </w:r>
      <w:r w:rsidR="00B12607">
        <w:t>komplexer Engineering-</w:t>
      </w:r>
      <w:r w:rsidR="0005416A">
        <w:t>Prozesse entwickelt hat.</w:t>
      </w:r>
    </w:p>
    <w:p w14:paraId="0D84C87F" w14:textId="557D1CBF" w:rsidR="00B81074" w:rsidRDefault="00B81074" w:rsidP="00B81074">
      <w:pPr>
        <w:pStyle w:val="berschrift4"/>
      </w:pPr>
      <w:r>
        <w:t>Consulting und Networking</w:t>
      </w:r>
    </w:p>
    <w:p w14:paraId="475767E9" w14:textId="703989FA" w:rsidR="0005416A" w:rsidRDefault="0005416A" w:rsidP="002167CB">
      <w:r>
        <w:t xml:space="preserve">Gleichzeitig können die Teilnehmer im sog. Consulting Café individuelle Themenstellungen besprechen und sich in der begleitenden </w:t>
      </w:r>
      <w:r w:rsidR="00B12607">
        <w:t>Facha</w:t>
      </w:r>
      <w:r>
        <w:t>usstellung</w:t>
      </w:r>
      <w:r w:rsidR="00D21680">
        <w:t xml:space="preserve"> informieren. Pausen und eine Abendveranstaltung bietet </w:t>
      </w:r>
      <w:r w:rsidR="00B12607">
        <w:t xml:space="preserve">viel </w:t>
      </w:r>
      <w:r w:rsidR="00D21680">
        <w:t xml:space="preserve">Raum für </w:t>
      </w:r>
      <w:r w:rsidR="00B12607">
        <w:t>Diskussion und N</w:t>
      </w:r>
      <w:r w:rsidR="00936D74">
        <w:t>etworking mit den Prozessexperten.</w:t>
      </w:r>
    </w:p>
    <w:p w14:paraId="334FD008" w14:textId="3119DAA9" w:rsidR="00B81074" w:rsidRDefault="00B81074" w:rsidP="00B81074">
      <w:pPr>
        <w:pStyle w:val="berschrift4"/>
      </w:pPr>
      <w:r>
        <w:t>Keynote und Infos</w:t>
      </w:r>
    </w:p>
    <w:p w14:paraId="2B2A069A" w14:textId="74E4824C" w:rsidR="00936D74" w:rsidRDefault="00936D74" w:rsidP="00936D74">
      <w:r>
        <w:t xml:space="preserve">Keynote Speaker der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Germany ist in diesem Jahr Dr. Paul Nielsen, CEO des Software Engineering Institute, Pittsburgh/USA. Die Agenda sowie weitere Informationen hält diese Webseite bereit: </w:t>
      </w:r>
      <w:hyperlink r:id="rId6" w:history="1">
        <w:r w:rsidRPr="009C376E">
          <w:rPr>
            <w:rStyle w:val="Hyperlink"/>
          </w:rPr>
          <w:t>www.methodpark.de/insights-de</w:t>
        </w:r>
      </w:hyperlink>
      <w:r>
        <w:t xml:space="preserve"> </w:t>
      </w:r>
    </w:p>
    <w:p w14:paraId="1D66ABCF" w14:textId="1C620535" w:rsidR="004A4274" w:rsidRPr="004A4274" w:rsidRDefault="004A4274" w:rsidP="002167CB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3F20E9">
        <w:rPr>
          <w:i/>
        </w:rPr>
        <w:t>1.9</w:t>
      </w:r>
      <w:r w:rsidR="00E95594">
        <w:rPr>
          <w:i/>
        </w:rPr>
        <w:t>87</w:t>
      </w:r>
      <w:r w:rsidR="002167CB">
        <w:rPr>
          <w:i/>
        </w:rPr>
        <w:t xml:space="preserve"> Zeichen</w:t>
      </w:r>
    </w:p>
    <w:p w14:paraId="06D9E158" w14:textId="77777777" w:rsidR="00ED1D9A" w:rsidRPr="004A4274" w:rsidRDefault="00ED1D9A" w:rsidP="00EB5CDC">
      <w:pPr>
        <w:pStyle w:val="Boilerplateberschrift"/>
        <w:rPr>
          <w:sz w:val="22"/>
        </w:rPr>
      </w:pPr>
      <w:bookmarkStart w:id="0" w:name="_Hlk504473549"/>
      <w:r w:rsidRPr="004A4274">
        <w:rPr>
          <w:sz w:val="22"/>
        </w:rPr>
        <w:t>Über Method Park</w:t>
      </w:r>
    </w:p>
    <w:p w14:paraId="6FA6A8D5" w14:textId="3B5BDC78" w:rsidR="0069636B" w:rsidRDefault="0069636B" w:rsidP="0069636B">
      <w:pPr>
        <w:pStyle w:val="BoilerplateText"/>
      </w:pPr>
      <w:r>
        <w:t xml:space="preserve">Method Park ist Spezialist für </w:t>
      </w:r>
      <w:r w:rsidR="00EF1741">
        <w:t xml:space="preserve">die </w:t>
      </w:r>
      <w:r w:rsidR="00F9396C">
        <w:t xml:space="preserve">komplexe Produktentwicklung </w:t>
      </w:r>
      <w:r>
        <w:t xml:space="preserve">in den Umfeldern von </w:t>
      </w:r>
      <w:r w:rsidR="00F9396C">
        <w:t xml:space="preserve">Automotive, </w:t>
      </w:r>
      <w:r>
        <w:t>Medizin</w:t>
      </w:r>
      <w:r w:rsidR="00F9396C">
        <w:t>technik</w:t>
      </w:r>
      <w:r w:rsidR="00EF1741">
        <w:t xml:space="preserve">, </w:t>
      </w:r>
      <w:r w:rsidR="00F9396C">
        <w:t>Luft-</w:t>
      </w:r>
      <w:r w:rsidR="00EF1741">
        <w:t xml:space="preserve"> &amp; </w:t>
      </w:r>
      <w:r w:rsidR="00F9396C">
        <w:t xml:space="preserve">Raumfahrt. </w:t>
      </w:r>
      <w:r>
        <w:t>Zum Portfolio gehören Consulting- und Engineering-Dienstleistungen, ein umfassendes Trainingsprogramm sowie das Prozessmanagement-Werkzeug „Stages“.</w:t>
      </w:r>
    </w:p>
    <w:p w14:paraId="2241B0A8" w14:textId="77777777" w:rsidR="00E95594" w:rsidRDefault="0069636B" w:rsidP="0069636B">
      <w:pPr>
        <w:pStyle w:val="BoilerplateText"/>
      </w:pPr>
      <w:r>
        <w:t>Seit seiner Gründung 2001 berät, unterstützt und coach</w:t>
      </w:r>
      <w:r w:rsidR="00F9396C">
        <w:t>t</w:t>
      </w:r>
      <w:r>
        <w:t xml:space="preserve"> Method Park Kunden weltweit bei der Optimierung von Prozessabläufen, bei der Einhaltung </w:t>
      </w:r>
      <w:r w:rsidR="00E95594">
        <w:t xml:space="preserve">branchenspezifischer Standards </w:t>
      </w:r>
      <w:r w:rsidR="00E95594">
        <w:rPr>
          <w:rStyle w:val="Kommentarzeichen"/>
        </w:rPr>
        <w:t/>
      </w:r>
      <w:r w:rsidR="00E95594">
        <w:t>und gesetzlicher Regularien sowie beim Management von Projekten, Produkten und deren Qualität</w:t>
      </w:r>
      <w:r w:rsidR="00E95594">
        <w:t>.</w:t>
      </w:r>
    </w:p>
    <w:p w14:paraId="67A7F899" w14:textId="4E82DBEB" w:rsidR="0069636B" w:rsidRDefault="00E95594" w:rsidP="0069636B">
      <w:pPr>
        <w:pStyle w:val="BoilerplateText"/>
      </w:pPr>
      <w:r>
        <w:t xml:space="preserve">Method Park offeriert ein praxisorientiertes Seminarprogramm zu aktuellen Themen </w:t>
      </w:r>
      <w:proofErr w:type="gramStart"/>
      <w:r>
        <w:t>entlang des Software</w:t>
      </w:r>
      <w:proofErr w:type="gramEnd"/>
      <w:r>
        <w:t xml:space="preserve"> &amp; Systems Engineering. Seit 2017 ist Method Park offizieller Trainingsprovider des VDA QMC zu Automotive SPICE®-Seminaren. Zur jüngsten Version von Automotive SPICE® V3.1 hat Method Park eine kostenlose App für iOS und Android herausgegeben.</w:t>
      </w:r>
    </w:p>
    <w:p w14:paraId="31F90449" w14:textId="401FE2C8" w:rsidR="0069636B" w:rsidRDefault="0069636B" w:rsidP="0069636B">
      <w:pPr>
        <w:pStyle w:val="BoilerplateText"/>
      </w:pPr>
      <w:r>
        <w:t xml:space="preserve">Mit „Stages“ hat Method Park ein </w:t>
      </w:r>
      <w:r w:rsidR="00936D74">
        <w:t>modellbasiertes</w:t>
      </w:r>
      <w:r>
        <w:t xml:space="preserve"> Prozessmanagement-Tool auf de</w:t>
      </w:r>
      <w:r w:rsidR="00CE6A0F">
        <w:t>m</w:t>
      </w:r>
      <w:r>
        <w:t xml:space="preserve"> Markt </w:t>
      </w:r>
      <w:r w:rsidR="00CE6A0F">
        <w:t>platziert</w:t>
      </w:r>
      <w:r>
        <w:t xml:space="preserve">, das den Anwender bei der Definition, Kommunikation und Anwendung komplexer Prozesse </w:t>
      </w:r>
      <w:r w:rsidR="00F071F5">
        <w:t xml:space="preserve">speziell im Engineering </w:t>
      </w:r>
      <w:r>
        <w:t>unterstützt</w:t>
      </w:r>
      <w:r w:rsidR="00883FBB">
        <w:t xml:space="preserve"> -</w:t>
      </w:r>
      <w:r w:rsidR="00883FBB" w:rsidRPr="00883FBB">
        <w:t xml:space="preserve"> global, über Unternehmensgrenzen hinweg und immer </w:t>
      </w:r>
      <w:r w:rsidR="004C766F">
        <w:t>konform</w:t>
      </w:r>
      <w:r w:rsidR="00883FBB">
        <w:t xml:space="preserve"> </w:t>
      </w:r>
      <w:r w:rsidR="00912B54">
        <w:t>mit</w:t>
      </w:r>
      <w:bookmarkStart w:id="1" w:name="_GoBack"/>
      <w:bookmarkEnd w:id="1"/>
      <w:r w:rsidR="00883FBB" w:rsidRPr="00883FBB">
        <w:t xml:space="preserve"> zahlreichen </w:t>
      </w:r>
      <w:r w:rsidR="00936D74">
        <w:t>Industrie</w:t>
      </w:r>
      <w:r w:rsidR="00883FBB" w:rsidRPr="00883FBB">
        <w:t>standards.</w:t>
      </w:r>
    </w:p>
    <w:p w14:paraId="43C0A576" w14:textId="2E1011BF" w:rsidR="00E95594" w:rsidRPr="00E95594" w:rsidRDefault="007F23AC" w:rsidP="00EB5CDC">
      <w:pPr>
        <w:pStyle w:val="Boilerplateberschrift"/>
        <w:rPr>
          <w:b w:val="0"/>
          <w:sz w:val="20"/>
          <w:szCs w:val="20"/>
        </w:rPr>
      </w:pPr>
      <w:r w:rsidRPr="00E95594">
        <w:rPr>
          <w:b w:val="0"/>
          <w:sz w:val="20"/>
          <w:szCs w:val="20"/>
        </w:rPr>
        <w:lastRenderedPageBreak/>
        <w:t xml:space="preserve">Die Unternehmensgruppe ist mit rund 200 Mitarbeitern an den Standorten Erlangen, Frankfurt a.M., Hamburg, </w:t>
      </w:r>
      <w:r w:rsidR="001E55AD" w:rsidRPr="00E95594">
        <w:rPr>
          <w:b w:val="0"/>
          <w:sz w:val="20"/>
          <w:szCs w:val="20"/>
        </w:rPr>
        <w:t xml:space="preserve">Hannover, </w:t>
      </w:r>
      <w:r w:rsidRPr="00E95594">
        <w:rPr>
          <w:b w:val="0"/>
          <w:sz w:val="20"/>
          <w:szCs w:val="20"/>
        </w:rPr>
        <w:t>München und Stuttgart sowie in Detroit, Miami und Pittsburgh in den USA vertreten.</w:t>
      </w:r>
      <w:bookmarkEnd w:id="0"/>
    </w:p>
    <w:p w14:paraId="0C1636E1" w14:textId="02D86C55" w:rsidR="00ED1D9A" w:rsidRPr="004A4274" w:rsidRDefault="00ED1D9A" w:rsidP="00EB5CDC">
      <w:pPr>
        <w:pStyle w:val="Boilerplateberschrift"/>
        <w:rPr>
          <w:sz w:val="22"/>
        </w:rPr>
      </w:pPr>
      <w:r w:rsidRPr="00E95594">
        <w:rPr>
          <w:b w:val="0"/>
        </w:rPr>
        <w:t>Für</w:t>
      </w:r>
      <w:r w:rsidRPr="004A4274">
        <w:rPr>
          <w:sz w:val="22"/>
        </w:rPr>
        <w:t xml:space="preserve"> weitergehende Informationen wenden Sie sich bitte an:</w:t>
      </w:r>
    </w:p>
    <w:p w14:paraId="4B441C78" w14:textId="1C3F16D6" w:rsidR="00ED1D9A" w:rsidRPr="00ED1D9A" w:rsidRDefault="00305B0F" w:rsidP="00EB5CDC">
      <w:pPr>
        <w:pStyle w:val="BoilerplateText"/>
      </w:pPr>
      <w:r>
        <w:t>Bernd Langer, Business Development</w:t>
      </w:r>
      <w:r w:rsidR="009D6AEB">
        <w:br/>
      </w:r>
      <w:r w:rsidR="00ED1D9A" w:rsidRPr="00ED1D9A">
        <w:t xml:space="preserve">Method Park </w:t>
      </w:r>
      <w:r>
        <w:t>Software</w:t>
      </w:r>
      <w:r w:rsidRPr="00ED1D9A">
        <w:t xml:space="preserve"> </w:t>
      </w:r>
      <w:r w:rsidR="00ED1D9A" w:rsidRPr="00ED1D9A">
        <w:t>AG, Wetterkreuz 19a, 91058 Erlangen</w:t>
      </w:r>
      <w:r w:rsidR="00ED1D9A" w:rsidRPr="00ED1D9A">
        <w:br/>
      </w:r>
      <w:hyperlink r:id="rId7" w:history="1">
        <w:r>
          <w:rPr>
            <w:color w:val="0000FF"/>
            <w:u w:val="single"/>
          </w:rPr>
          <w:t>Bernd.Langer</w:t>
        </w:r>
        <w:r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8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p w14:paraId="0F05136B" w14:textId="3A2043AE" w:rsidR="008379C7" w:rsidRPr="00E95594" w:rsidRDefault="008379C7" w:rsidP="005977BC">
      <w:pPr>
        <w:pStyle w:val="berschrift4"/>
        <w:rPr>
          <w:lang w:val="en-US"/>
        </w:rPr>
      </w:pPr>
      <w:proofErr w:type="spellStart"/>
      <w:r w:rsidRPr="00E95594">
        <w:rPr>
          <w:lang w:val="en-US"/>
        </w:rPr>
        <w:t>Verfügbares</w:t>
      </w:r>
      <w:proofErr w:type="spellEnd"/>
      <w:r w:rsidRPr="00E95594">
        <w:rPr>
          <w:lang w:val="en-US"/>
        </w:rPr>
        <w:t xml:space="preserve"> </w:t>
      </w:r>
      <w:proofErr w:type="spellStart"/>
      <w:r w:rsidRPr="00E95594">
        <w:rPr>
          <w:lang w:val="en-US"/>
        </w:rPr>
        <w:t>Bildmaterial</w:t>
      </w:r>
      <w:proofErr w:type="spellEnd"/>
      <w:r w:rsidRPr="00E95594">
        <w:rPr>
          <w:lang w:val="en-US"/>
        </w:rPr>
        <w:t>:</w:t>
      </w:r>
    </w:p>
    <w:p w14:paraId="50C6B1F5" w14:textId="6BE70975" w:rsidR="00F23890" w:rsidRDefault="000454DA" w:rsidP="00F23890">
      <w:pPr>
        <w:pStyle w:val="BildmaterialText"/>
        <w:rPr>
          <w:lang w:val="en-US"/>
        </w:rPr>
      </w:pPr>
      <w:r>
        <w:rPr>
          <w:noProof/>
          <w:sz w:val="16"/>
          <w:szCs w:val="16"/>
        </w:rPr>
        <w:drawing>
          <wp:inline distT="0" distB="0" distL="0" distR="0" wp14:anchorId="1962B7C1" wp14:editId="02C03EC5">
            <wp:extent cx="3810000" cy="2095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_400x220px_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2"/>
      <w:commentRangeEnd w:id="2"/>
    </w:p>
    <w:p w14:paraId="3DE09E98" w14:textId="52D27641" w:rsidR="006E6E92" w:rsidRPr="00E95594" w:rsidRDefault="006E6E92" w:rsidP="00F23890">
      <w:pPr>
        <w:pStyle w:val="BildmaterialText"/>
        <w:rPr>
          <w:lang w:val="en-US"/>
        </w:rPr>
      </w:pPr>
      <w:r>
        <w:rPr>
          <w:lang w:val="en-US"/>
        </w:rPr>
        <w:t>Banner von Process Insights 2019</w:t>
      </w:r>
    </w:p>
    <w:sectPr w:rsidR="006E6E92" w:rsidRPr="00E95594" w:rsidSect="000F5807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8CDE7" w14:textId="77777777" w:rsidR="00437ABC" w:rsidRDefault="00437ABC">
      <w:r>
        <w:separator/>
      </w:r>
    </w:p>
  </w:endnote>
  <w:endnote w:type="continuationSeparator" w:id="0">
    <w:p w14:paraId="2043ACA7" w14:textId="77777777" w:rsidR="00437ABC" w:rsidRDefault="0043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07B50" w14:textId="77777777" w:rsidR="00437ABC" w:rsidRDefault="00437ABC">
      <w:r>
        <w:separator/>
      </w:r>
    </w:p>
  </w:footnote>
  <w:footnote w:type="continuationSeparator" w:id="0">
    <w:p w14:paraId="0A20EE3B" w14:textId="77777777" w:rsidR="00437ABC" w:rsidRDefault="0043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FCC5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6EE61056" wp14:editId="0B0DA0F1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C7"/>
    <w:rsid w:val="00013DE6"/>
    <w:rsid w:val="000439A9"/>
    <w:rsid w:val="000454DA"/>
    <w:rsid w:val="0005416A"/>
    <w:rsid w:val="00054AD9"/>
    <w:rsid w:val="0006738D"/>
    <w:rsid w:val="0007501D"/>
    <w:rsid w:val="000764E8"/>
    <w:rsid w:val="0008087A"/>
    <w:rsid w:val="00081BEE"/>
    <w:rsid w:val="00084BC3"/>
    <w:rsid w:val="000916BA"/>
    <w:rsid w:val="0009630A"/>
    <w:rsid w:val="000A3D4F"/>
    <w:rsid w:val="000A4AE7"/>
    <w:rsid w:val="000A5321"/>
    <w:rsid w:val="000A6AFC"/>
    <w:rsid w:val="000F5807"/>
    <w:rsid w:val="000F681C"/>
    <w:rsid w:val="00122B73"/>
    <w:rsid w:val="00130B64"/>
    <w:rsid w:val="001657C3"/>
    <w:rsid w:val="00167806"/>
    <w:rsid w:val="00171E2E"/>
    <w:rsid w:val="00184F99"/>
    <w:rsid w:val="001B0909"/>
    <w:rsid w:val="001E55AD"/>
    <w:rsid w:val="002167CB"/>
    <w:rsid w:val="002230FC"/>
    <w:rsid w:val="00242EF1"/>
    <w:rsid w:val="00255EAA"/>
    <w:rsid w:val="002663CA"/>
    <w:rsid w:val="0026723C"/>
    <w:rsid w:val="00273B74"/>
    <w:rsid w:val="00282095"/>
    <w:rsid w:val="002C236D"/>
    <w:rsid w:val="002C3931"/>
    <w:rsid w:val="002C3DC4"/>
    <w:rsid w:val="002D0204"/>
    <w:rsid w:val="002E3B62"/>
    <w:rsid w:val="00305B0F"/>
    <w:rsid w:val="003460E6"/>
    <w:rsid w:val="00355F75"/>
    <w:rsid w:val="00357B41"/>
    <w:rsid w:val="00362AF0"/>
    <w:rsid w:val="00363B18"/>
    <w:rsid w:val="003A74B7"/>
    <w:rsid w:val="003E4AFC"/>
    <w:rsid w:val="003F20E9"/>
    <w:rsid w:val="003F2D2C"/>
    <w:rsid w:val="003F7A8A"/>
    <w:rsid w:val="004019E6"/>
    <w:rsid w:val="00411FAE"/>
    <w:rsid w:val="00425776"/>
    <w:rsid w:val="00437ABC"/>
    <w:rsid w:val="00443C2A"/>
    <w:rsid w:val="00455E5F"/>
    <w:rsid w:val="00463D56"/>
    <w:rsid w:val="00465FC1"/>
    <w:rsid w:val="00477DA6"/>
    <w:rsid w:val="00487279"/>
    <w:rsid w:val="00497FDF"/>
    <w:rsid w:val="004A4274"/>
    <w:rsid w:val="004C528F"/>
    <w:rsid w:val="004C766F"/>
    <w:rsid w:val="004D2127"/>
    <w:rsid w:val="00524C9C"/>
    <w:rsid w:val="005300BF"/>
    <w:rsid w:val="0057072D"/>
    <w:rsid w:val="005977BC"/>
    <w:rsid w:val="005D5BC8"/>
    <w:rsid w:val="005F4A93"/>
    <w:rsid w:val="00604D1C"/>
    <w:rsid w:val="006059F9"/>
    <w:rsid w:val="00614CAF"/>
    <w:rsid w:val="0062115B"/>
    <w:rsid w:val="006366F7"/>
    <w:rsid w:val="006454E0"/>
    <w:rsid w:val="00647E74"/>
    <w:rsid w:val="006835F9"/>
    <w:rsid w:val="0069636B"/>
    <w:rsid w:val="006A0D24"/>
    <w:rsid w:val="006B6016"/>
    <w:rsid w:val="006C7E3A"/>
    <w:rsid w:val="006E6E92"/>
    <w:rsid w:val="007404FE"/>
    <w:rsid w:val="007474C1"/>
    <w:rsid w:val="00793A8E"/>
    <w:rsid w:val="007A21D4"/>
    <w:rsid w:val="007C7D0F"/>
    <w:rsid w:val="007C7FC3"/>
    <w:rsid w:val="007D3091"/>
    <w:rsid w:val="007D5E6D"/>
    <w:rsid w:val="007F23AC"/>
    <w:rsid w:val="0081096C"/>
    <w:rsid w:val="008379C7"/>
    <w:rsid w:val="00883FBB"/>
    <w:rsid w:val="00891FFF"/>
    <w:rsid w:val="0089645C"/>
    <w:rsid w:val="00904F6F"/>
    <w:rsid w:val="00912B54"/>
    <w:rsid w:val="00926E0E"/>
    <w:rsid w:val="00933360"/>
    <w:rsid w:val="00936D74"/>
    <w:rsid w:val="009559CC"/>
    <w:rsid w:val="0096157D"/>
    <w:rsid w:val="009617B7"/>
    <w:rsid w:val="00980A68"/>
    <w:rsid w:val="009B30C0"/>
    <w:rsid w:val="009D6AEB"/>
    <w:rsid w:val="009F19CD"/>
    <w:rsid w:val="00A246BE"/>
    <w:rsid w:val="00A36535"/>
    <w:rsid w:val="00A43F94"/>
    <w:rsid w:val="00A44933"/>
    <w:rsid w:val="00A46749"/>
    <w:rsid w:val="00A561A9"/>
    <w:rsid w:val="00A56C4E"/>
    <w:rsid w:val="00A57019"/>
    <w:rsid w:val="00A75FBC"/>
    <w:rsid w:val="00A81924"/>
    <w:rsid w:val="00AA49A3"/>
    <w:rsid w:val="00AA673C"/>
    <w:rsid w:val="00AA6789"/>
    <w:rsid w:val="00AD02B2"/>
    <w:rsid w:val="00AE0585"/>
    <w:rsid w:val="00AF066F"/>
    <w:rsid w:val="00B112FC"/>
    <w:rsid w:val="00B1165A"/>
    <w:rsid w:val="00B12607"/>
    <w:rsid w:val="00B6123F"/>
    <w:rsid w:val="00B63095"/>
    <w:rsid w:val="00B81074"/>
    <w:rsid w:val="00BB1354"/>
    <w:rsid w:val="00BC3208"/>
    <w:rsid w:val="00BC3A3F"/>
    <w:rsid w:val="00BC7F63"/>
    <w:rsid w:val="00BD6CF3"/>
    <w:rsid w:val="00BF464A"/>
    <w:rsid w:val="00C1704F"/>
    <w:rsid w:val="00C20779"/>
    <w:rsid w:val="00C23C89"/>
    <w:rsid w:val="00C337BB"/>
    <w:rsid w:val="00C358A5"/>
    <w:rsid w:val="00C43652"/>
    <w:rsid w:val="00C63342"/>
    <w:rsid w:val="00CA2222"/>
    <w:rsid w:val="00CC3E2A"/>
    <w:rsid w:val="00CE6A0F"/>
    <w:rsid w:val="00CE6B88"/>
    <w:rsid w:val="00D002AE"/>
    <w:rsid w:val="00D07F59"/>
    <w:rsid w:val="00D14645"/>
    <w:rsid w:val="00D21680"/>
    <w:rsid w:val="00DC2739"/>
    <w:rsid w:val="00DE01DB"/>
    <w:rsid w:val="00DE082F"/>
    <w:rsid w:val="00DE1BEE"/>
    <w:rsid w:val="00E25087"/>
    <w:rsid w:val="00E43DDE"/>
    <w:rsid w:val="00E86E5B"/>
    <w:rsid w:val="00E95594"/>
    <w:rsid w:val="00EB5CDC"/>
    <w:rsid w:val="00EC7073"/>
    <w:rsid w:val="00EC7AE2"/>
    <w:rsid w:val="00ED1D9A"/>
    <w:rsid w:val="00ED35DA"/>
    <w:rsid w:val="00ED3B30"/>
    <w:rsid w:val="00EE2DAA"/>
    <w:rsid w:val="00EE567C"/>
    <w:rsid w:val="00EE6290"/>
    <w:rsid w:val="00EF1741"/>
    <w:rsid w:val="00F06CB8"/>
    <w:rsid w:val="00F071F5"/>
    <w:rsid w:val="00F23890"/>
    <w:rsid w:val="00F518D0"/>
    <w:rsid w:val="00F71404"/>
    <w:rsid w:val="00F74716"/>
    <w:rsid w:val="00F76909"/>
    <w:rsid w:val="00F80C7D"/>
    <w:rsid w:val="00F82178"/>
    <w:rsid w:val="00F9396C"/>
    <w:rsid w:val="00FB0A04"/>
    <w:rsid w:val="00FB3693"/>
    <w:rsid w:val="00FB42D7"/>
    <w:rsid w:val="00FC2636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03BC1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customStyle="1" w:styleId="st">
    <w:name w:val="st"/>
    <w:basedOn w:val="Absatz-Standardschriftart"/>
    <w:rsid w:val="00F071F5"/>
  </w:style>
  <w:style w:type="character" w:styleId="Kommentarzeichen">
    <w:name w:val="annotation reference"/>
    <w:basedOn w:val="Absatz-Standardschriftart"/>
    <w:semiHidden/>
    <w:unhideWhenUsed/>
    <w:rsid w:val="00EF17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17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1741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17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1741"/>
    <w:rPr>
      <w:rFonts w:ascii="Verdana" w:hAnsi="Verdana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p.Donnert@methodpark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hodpark.de/insights-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3895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2008-01-18T13:28:00Z</cp:lastPrinted>
  <dcterms:created xsi:type="dcterms:W3CDTF">2019-01-29T10:27:00Z</dcterms:created>
  <dcterms:modified xsi:type="dcterms:W3CDTF">2019-01-29T10:27:00Z</dcterms:modified>
</cp:coreProperties>
</file>